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80" w:rightFromText="180" w:vertAnchor="page" w:horzAnchor="margin" w:tblpXSpec="center" w:tblpY="752"/>
        <w:tblW w:w="21076" w:type="dxa"/>
        <w:tblLook w:val="04A0" w:firstRow="1" w:lastRow="0" w:firstColumn="1" w:lastColumn="0" w:noHBand="0" w:noVBand="1"/>
      </w:tblPr>
      <w:tblGrid>
        <w:gridCol w:w="565"/>
        <w:gridCol w:w="2687"/>
        <w:gridCol w:w="2688"/>
        <w:gridCol w:w="2828"/>
        <w:gridCol w:w="5940"/>
        <w:gridCol w:w="6368"/>
      </w:tblGrid>
      <w:tr w:rsidR="00EA718D" w14:paraId="71197AB9" w14:textId="77777777" w:rsidTr="00A230AE">
        <w:trPr>
          <w:trHeight w:val="908"/>
        </w:trPr>
        <w:tc>
          <w:tcPr>
            <w:tcW w:w="21076" w:type="dxa"/>
            <w:gridSpan w:val="6"/>
            <w:vAlign w:val="center"/>
          </w:tcPr>
          <w:p w14:paraId="67CB21EB" w14:textId="7CE3183F" w:rsidR="00EA718D" w:rsidRPr="00354116" w:rsidRDefault="00EA718D" w:rsidP="00405360">
            <w:pPr>
              <w:rPr>
                <w:b/>
                <w:bCs/>
              </w:rPr>
            </w:pPr>
            <w:r>
              <w:rPr>
                <w:b/>
                <w:bCs/>
              </w:rPr>
              <w:t>Πίνακας 1 -</w:t>
            </w:r>
            <w:r w:rsidR="00EE39D4">
              <w:rPr>
                <w:b/>
                <w:bCs/>
              </w:rPr>
              <w:t>Π</w:t>
            </w:r>
            <w:r>
              <w:rPr>
                <w:b/>
                <w:bCs/>
              </w:rPr>
              <w:t xml:space="preserve">εριπτώσεις μετατροπής </w:t>
            </w:r>
            <w:r w:rsidR="00EE39D4">
              <w:rPr>
                <w:b/>
                <w:bCs/>
              </w:rPr>
              <w:t>που εμπίπτουν στο</w:t>
            </w:r>
            <w:r>
              <w:rPr>
                <w:b/>
                <w:bCs/>
              </w:rPr>
              <w:t xml:space="preserve"> άρθρο 11Γ του ν. 4685/2020</w:t>
            </w:r>
          </w:p>
        </w:tc>
      </w:tr>
      <w:tr w:rsidR="00405360" w14:paraId="0C5EF4AC" w14:textId="77777777" w:rsidTr="00A230AE">
        <w:trPr>
          <w:trHeight w:val="908"/>
        </w:trPr>
        <w:tc>
          <w:tcPr>
            <w:tcW w:w="565" w:type="dxa"/>
            <w:vAlign w:val="center"/>
          </w:tcPr>
          <w:p w14:paraId="4FCD0915" w14:textId="77777777" w:rsidR="00EA718D" w:rsidRPr="00EA718D" w:rsidRDefault="00EA718D" w:rsidP="00405360">
            <w:pPr>
              <w:jc w:val="center"/>
            </w:pPr>
          </w:p>
        </w:tc>
        <w:tc>
          <w:tcPr>
            <w:tcW w:w="2687" w:type="dxa"/>
            <w:vAlign w:val="center"/>
          </w:tcPr>
          <w:p w14:paraId="07E2533C" w14:textId="77777777" w:rsidR="00EA718D" w:rsidRDefault="00EA718D" w:rsidP="00405360">
            <w:pPr>
              <w:jc w:val="center"/>
            </w:pPr>
          </w:p>
        </w:tc>
        <w:tc>
          <w:tcPr>
            <w:tcW w:w="2688" w:type="dxa"/>
            <w:vAlign w:val="center"/>
          </w:tcPr>
          <w:p w14:paraId="109FC7CB" w14:textId="3F2FC249" w:rsidR="00EA718D" w:rsidRPr="00354116" w:rsidRDefault="00EA718D" w:rsidP="00405360">
            <w:pPr>
              <w:jc w:val="center"/>
              <w:rPr>
                <w:b/>
                <w:bCs/>
              </w:rPr>
            </w:pPr>
            <w:r w:rsidRPr="00354116">
              <w:rPr>
                <w:b/>
                <w:bCs/>
              </w:rPr>
              <w:t>Ρυθμιστικό πλαίσιο</w:t>
            </w:r>
          </w:p>
        </w:tc>
        <w:tc>
          <w:tcPr>
            <w:tcW w:w="2828" w:type="dxa"/>
            <w:vAlign w:val="center"/>
          </w:tcPr>
          <w:p w14:paraId="5CC0638D" w14:textId="5E604E7A" w:rsidR="00EA718D" w:rsidRPr="00354116" w:rsidRDefault="00EA718D" w:rsidP="00405360">
            <w:pPr>
              <w:jc w:val="center"/>
              <w:rPr>
                <w:b/>
                <w:bCs/>
              </w:rPr>
            </w:pPr>
            <w:r w:rsidRPr="00354116">
              <w:rPr>
                <w:b/>
                <w:bCs/>
              </w:rPr>
              <w:t>Τροποποίηση ΟΠΣ – ΣΣ</w:t>
            </w:r>
          </w:p>
        </w:tc>
        <w:tc>
          <w:tcPr>
            <w:tcW w:w="5940" w:type="dxa"/>
            <w:vAlign w:val="center"/>
          </w:tcPr>
          <w:p w14:paraId="5BB809E3" w14:textId="2FAF8B1E" w:rsidR="00EA718D" w:rsidRPr="00354116" w:rsidRDefault="00EA718D" w:rsidP="00405360">
            <w:pPr>
              <w:jc w:val="center"/>
              <w:rPr>
                <w:b/>
                <w:bCs/>
              </w:rPr>
            </w:pPr>
            <w:r w:rsidRPr="00354116">
              <w:rPr>
                <w:b/>
                <w:bCs/>
              </w:rPr>
              <w:t>Περιορισμοί έγχυσης</w:t>
            </w:r>
          </w:p>
        </w:tc>
        <w:tc>
          <w:tcPr>
            <w:tcW w:w="6366" w:type="dxa"/>
            <w:vAlign w:val="center"/>
          </w:tcPr>
          <w:p w14:paraId="3E60385C" w14:textId="7C78CDD8" w:rsidR="00EA718D" w:rsidRDefault="00EA718D" w:rsidP="00405360">
            <w:pPr>
              <w:jc w:val="center"/>
              <w:rPr>
                <w:b/>
                <w:bCs/>
              </w:rPr>
            </w:pPr>
            <w:r>
              <w:rPr>
                <w:b/>
                <w:bCs/>
              </w:rPr>
              <w:t>Π</w:t>
            </w:r>
            <w:r w:rsidRPr="00354116">
              <w:rPr>
                <w:b/>
                <w:bCs/>
              </w:rPr>
              <w:t>αρατηρήσεις</w:t>
            </w:r>
          </w:p>
        </w:tc>
      </w:tr>
      <w:tr w:rsidR="00405360" w14:paraId="7BA67520" w14:textId="77777777" w:rsidTr="00A230AE">
        <w:trPr>
          <w:trHeight w:val="908"/>
        </w:trPr>
        <w:tc>
          <w:tcPr>
            <w:tcW w:w="565" w:type="dxa"/>
          </w:tcPr>
          <w:p w14:paraId="6E54A174" w14:textId="1D827AA1" w:rsidR="00EA718D" w:rsidRPr="007748A2" w:rsidRDefault="00EA718D" w:rsidP="00405360">
            <w:pPr>
              <w:pStyle w:val="a6"/>
              <w:numPr>
                <w:ilvl w:val="0"/>
                <w:numId w:val="1"/>
              </w:numPr>
              <w:ind w:left="454"/>
              <w:jc w:val="both"/>
              <w:rPr>
                <w:b/>
                <w:bCs/>
              </w:rPr>
            </w:pPr>
          </w:p>
        </w:tc>
        <w:tc>
          <w:tcPr>
            <w:tcW w:w="2687" w:type="dxa"/>
          </w:tcPr>
          <w:p w14:paraId="4B4AF247" w14:textId="6FFC3D18" w:rsidR="00EA718D" w:rsidRPr="007C72B0" w:rsidRDefault="00EA718D" w:rsidP="00EA718D">
            <w:pPr>
              <w:jc w:val="both"/>
            </w:pPr>
            <w:r w:rsidRPr="00D43F8F">
              <w:rPr>
                <w:b/>
                <w:bCs/>
              </w:rPr>
              <w:t>Μετατροπή</w:t>
            </w:r>
            <w:r>
              <w:t xml:space="preserve"> </w:t>
            </w:r>
            <w:r w:rsidRPr="00D43F8F">
              <w:rPr>
                <w:b/>
                <w:bCs/>
              </w:rPr>
              <w:t>Φ/Β</w:t>
            </w:r>
            <w:r>
              <w:t xml:space="preserve"> σε έργο </w:t>
            </w:r>
            <w:r>
              <w:rPr>
                <w:b/>
                <w:bCs/>
              </w:rPr>
              <w:t>της παρ. 11</w:t>
            </w:r>
            <w:r w:rsidRPr="00D81A81">
              <w:rPr>
                <w:b/>
                <w:bCs/>
              </w:rPr>
              <w:t>Α</w:t>
            </w:r>
            <w:r w:rsidRPr="009F352F">
              <w:rPr>
                <w:b/>
                <w:bCs/>
              </w:rPr>
              <w:t xml:space="preserve"> </w:t>
            </w:r>
            <w:r>
              <w:rPr>
                <w:b/>
                <w:bCs/>
              </w:rPr>
              <w:t>του άρθρου 10 του ν. 4685/2020</w:t>
            </w:r>
          </w:p>
        </w:tc>
        <w:tc>
          <w:tcPr>
            <w:tcW w:w="2688" w:type="dxa"/>
          </w:tcPr>
          <w:p w14:paraId="2F4458F5" w14:textId="09E42B6A" w:rsidR="00EA718D" w:rsidRDefault="00EA718D" w:rsidP="00EA718D">
            <w:r>
              <w:t>Άρθρο 11Γ του</w:t>
            </w:r>
          </w:p>
          <w:p w14:paraId="153D69A8" w14:textId="19B45BDE" w:rsidR="00EA718D" w:rsidRDefault="00EA718D" w:rsidP="00EA718D">
            <w:r>
              <w:t>ν. 4685/2020 (παρ. 1 και 4)</w:t>
            </w:r>
          </w:p>
        </w:tc>
        <w:tc>
          <w:tcPr>
            <w:tcW w:w="2828" w:type="dxa"/>
          </w:tcPr>
          <w:p w14:paraId="700B2007" w14:textId="0E7237B3" w:rsidR="00EA718D" w:rsidRPr="001E78BC" w:rsidRDefault="00EA718D" w:rsidP="00EA718D">
            <w:pPr>
              <w:rPr>
                <w:lang w:val="en-US"/>
              </w:rPr>
            </w:pPr>
            <w:r>
              <w:t xml:space="preserve">Ναι, κατά προτεραιότητα </w:t>
            </w:r>
          </w:p>
        </w:tc>
        <w:tc>
          <w:tcPr>
            <w:tcW w:w="5940" w:type="dxa"/>
          </w:tcPr>
          <w:p w14:paraId="6FE3DE7E" w14:textId="2F9BF648" w:rsidR="00EA718D" w:rsidRPr="00931E71" w:rsidRDefault="00EA718D" w:rsidP="00EA718D">
            <w:pPr>
              <w:jc w:val="both"/>
              <w:rPr>
                <w:u w:val="single"/>
              </w:rPr>
            </w:pPr>
            <w:r w:rsidRPr="00931E71">
              <w:rPr>
                <w:u w:val="single"/>
              </w:rPr>
              <w:t>Στατικοί περιορισμοί</w:t>
            </w:r>
            <w:r w:rsidR="005F79BE">
              <w:rPr>
                <w:u w:val="single"/>
              </w:rPr>
              <w:t>:</w:t>
            </w:r>
          </w:p>
          <w:p w14:paraId="4ECF894C" w14:textId="0E5C8D9D" w:rsidR="00EA718D" w:rsidRPr="00EB2EA2" w:rsidRDefault="00EA718D" w:rsidP="00EA718D">
            <w:pPr>
              <w:jc w:val="both"/>
              <w:rPr>
                <w:sz w:val="18"/>
                <w:szCs w:val="18"/>
              </w:rPr>
            </w:pPr>
            <w:r w:rsidRPr="00EB2EA2">
              <w:t xml:space="preserve">Ρυθμίζονται </w:t>
            </w:r>
            <w:r>
              <w:t xml:space="preserve">στην </w:t>
            </w:r>
            <w:r w:rsidRPr="00EB2EA2">
              <w:t>παρ. 5</w:t>
            </w:r>
            <w:r>
              <w:t>α</w:t>
            </w:r>
            <w:r w:rsidRPr="00EB2EA2">
              <w:t xml:space="preserve"> </w:t>
            </w:r>
            <w:proofErr w:type="spellStart"/>
            <w:r w:rsidRPr="00EB2EA2">
              <w:t>περίπτ</w:t>
            </w:r>
            <w:proofErr w:type="spellEnd"/>
            <w:r w:rsidRPr="00EB2EA2">
              <w:t xml:space="preserve">. </w:t>
            </w:r>
            <w:r>
              <w:t>α  του άρθρου 11Γ του ν.4685/2020</w:t>
            </w:r>
          </w:p>
          <w:p w14:paraId="0AD2F617" w14:textId="77777777" w:rsidR="00EA718D" w:rsidRPr="00D43F8F" w:rsidRDefault="00EA718D" w:rsidP="00EA718D">
            <w:pPr>
              <w:jc w:val="both"/>
              <w:rPr>
                <w:i/>
                <w:iCs/>
                <w:sz w:val="18"/>
                <w:szCs w:val="18"/>
              </w:rPr>
            </w:pPr>
            <w:r w:rsidRPr="00EB2EA2">
              <w:rPr>
                <w:i/>
                <w:iCs/>
                <w:sz w:val="18"/>
                <w:szCs w:val="18"/>
              </w:rPr>
              <w:t>«</w:t>
            </w:r>
            <w:r w:rsidRPr="00D43F8F">
              <w:rPr>
                <w:i/>
                <w:iCs/>
                <w:sz w:val="18"/>
                <w:szCs w:val="18"/>
              </w:rPr>
              <w:t>5.α. Στους φωτοβολταϊκούς σταθμούς των παρ. 1 και 4 του παρόντος άρθρου που προσθέτουν σύστημα αποθήκευσης και:</w:t>
            </w:r>
          </w:p>
          <w:p w14:paraId="5A377CC9" w14:textId="77777777" w:rsidR="00EA718D" w:rsidRPr="00D43F8F" w:rsidRDefault="00EA718D" w:rsidP="00EA718D">
            <w:pPr>
              <w:jc w:val="both"/>
              <w:rPr>
                <w:i/>
                <w:iCs/>
                <w:sz w:val="18"/>
                <w:szCs w:val="18"/>
              </w:rPr>
            </w:pPr>
            <w:r w:rsidRPr="00D43F8F">
              <w:rPr>
                <w:i/>
                <w:iCs/>
                <w:sz w:val="18"/>
                <w:szCs w:val="18"/>
              </w:rPr>
              <w:t xml:space="preserve">α) μετατρέπονται σε σταθμούς της παρ. </w:t>
            </w:r>
            <w:r w:rsidRPr="00E73D0B">
              <w:rPr>
                <w:b/>
                <w:bCs/>
                <w:i/>
                <w:iCs/>
                <w:sz w:val="18"/>
                <w:szCs w:val="18"/>
              </w:rPr>
              <w:t>11Α</w:t>
            </w:r>
            <w:r w:rsidRPr="00D43F8F">
              <w:rPr>
                <w:i/>
                <w:iCs/>
                <w:sz w:val="18"/>
                <w:szCs w:val="18"/>
              </w:rPr>
              <w:t xml:space="preserve"> του άρθρου 10, εφαρμόζεται μόνιμος περιορισμός της μέγιστης ισχύος παραγωγής του σταθμού σαράντα τοις εκατό (40%) σε σχέση με την εγκατεστημένη ισχύ του φωτοβολταϊκού συστήματος κατά τις ώρες από 7:00 έως 19:00 κάθε ημέρας κατανομής, ενώ δεν εφαρμόζεται μόνιμος περιορισμός της μέγιστης ισχύος παραγωγής του σταθμού κατά τις ώρες από 19:00 έως 24:00 και 00:00 έως 7:00 κάθε ημέρας κατανομής,</w:t>
            </w:r>
          </w:p>
          <w:p w14:paraId="2ECF6E64" w14:textId="64C4280A" w:rsidR="00EA718D" w:rsidRPr="00D43F8F" w:rsidRDefault="00EA718D" w:rsidP="00EA718D">
            <w:pPr>
              <w:jc w:val="both"/>
              <w:rPr>
                <w:i/>
                <w:iCs/>
                <w:sz w:val="18"/>
                <w:szCs w:val="18"/>
              </w:rPr>
            </w:pPr>
            <w:r w:rsidRPr="00D43F8F">
              <w:rPr>
                <w:i/>
                <w:iCs/>
                <w:sz w:val="18"/>
                <w:szCs w:val="18"/>
              </w:rPr>
              <w:t xml:space="preserve"> </w:t>
            </w:r>
            <w:r w:rsidRPr="00EB2EA2">
              <w:rPr>
                <w:i/>
                <w:iCs/>
                <w:sz w:val="18"/>
                <w:szCs w:val="18"/>
              </w:rPr>
              <w:t>[…]</w:t>
            </w:r>
            <w:r w:rsidRPr="00D43F8F">
              <w:rPr>
                <w:i/>
                <w:iCs/>
                <w:sz w:val="18"/>
                <w:szCs w:val="18"/>
              </w:rPr>
              <w:t xml:space="preserve"> </w:t>
            </w:r>
            <w:r w:rsidRPr="00D11B3F">
              <w:rPr>
                <w:i/>
                <w:iCs/>
                <w:sz w:val="18"/>
                <w:szCs w:val="18"/>
              </w:rPr>
              <w:t>Για νέες αιτήσεις για τη χορήγηση Οριστικών Προσφορών Σύνδεσης από τον αρμόδιο Διαχειριστή για την εγκατάσταση σταθμών των παρ. 11Α και 11Β του άρθρου 10 εφαρμόζονται περιορισμοί έγχυσης αντίστοιχοι των περ. α) και β) της παρούσας.»</w:t>
            </w:r>
          </w:p>
          <w:p w14:paraId="7ED57B78" w14:textId="77777777" w:rsidR="00EA718D" w:rsidRDefault="00EA718D" w:rsidP="00EA718D"/>
          <w:p w14:paraId="518D2DCA" w14:textId="0D43FC27" w:rsidR="00EA718D" w:rsidRPr="00931E71" w:rsidRDefault="00EA718D" w:rsidP="00EA718D">
            <w:pPr>
              <w:rPr>
                <w:color w:val="000000" w:themeColor="text1"/>
                <w:u w:val="single"/>
              </w:rPr>
            </w:pPr>
            <w:r w:rsidRPr="00931E71">
              <w:rPr>
                <w:color w:val="000000" w:themeColor="text1"/>
                <w:u w:val="single"/>
              </w:rPr>
              <w:t>Δυναμικοί περιορισμοί</w:t>
            </w:r>
            <w:r w:rsidR="005F79BE">
              <w:rPr>
                <w:color w:val="000000" w:themeColor="text1"/>
                <w:u w:val="single"/>
              </w:rPr>
              <w:t>:</w:t>
            </w:r>
          </w:p>
          <w:p w14:paraId="75D8B01D" w14:textId="5413E72B" w:rsidR="00CD6931" w:rsidRPr="00C52BA0" w:rsidRDefault="00CD6931" w:rsidP="00EA718D">
            <w:r>
              <w:t xml:space="preserve">Απεριόριστοι </w:t>
            </w:r>
            <w:r w:rsidR="00225B4F">
              <w:t>για το σύνολο</w:t>
            </w:r>
            <w:r w:rsidR="003D1AAC">
              <w:t xml:space="preserve"> του έργου</w:t>
            </w:r>
            <w:r w:rsidR="00225B4F">
              <w:t xml:space="preserve">. </w:t>
            </w:r>
            <w:r>
              <w:t xml:space="preserve"> </w:t>
            </w:r>
          </w:p>
        </w:tc>
        <w:tc>
          <w:tcPr>
            <w:tcW w:w="6366" w:type="dxa"/>
          </w:tcPr>
          <w:p w14:paraId="51986ED3" w14:textId="1E75A4A0" w:rsidR="00EA718D" w:rsidRPr="00890DEE" w:rsidRDefault="00094949" w:rsidP="00EA718D">
            <w:pPr>
              <w:rPr>
                <w:i/>
                <w:iCs/>
              </w:rPr>
            </w:pPr>
            <w:r w:rsidRPr="00BE2C30">
              <w:rPr>
                <w:b/>
                <w:bCs/>
              </w:rPr>
              <w:t>1.</w:t>
            </w:r>
            <w:r w:rsidR="00EA718D">
              <w:t xml:space="preserve">Στο πεδίο εφαρμογής εμπίπτουν τόσο </w:t>
            </w:r>
            <w:r w:rsidR="000D452A">
              <w:t xml:space="preserve">οι </w:t>
            </w:r>
            <w:r w:rsidR="00EA718D" w:rsidRPr="00405360">
              <w:rPr>
                <w:u w:val="single"/>
              </w:rPr>
              <w:t>αδειοδοτούμενοι</w:t>
            </w:r>
            <w:r w:rsidR="00EA718D">
              <w:t xml:space="preserve"> όσο και </w:t>
            </w:r>
            <w:r w:rsidR="000D452A">
              <w:t xml:space="preserve">οι </w:t>
            </w:r>
            <w:r w:rsidR="00EA718D" w:rsidRPr="00405360">
              <w:rPr>
                <w:u w:val="single"/>
              </w:rPr>
              <w:t>απαλλασσόμενοι</w:t>
            </w:r>
            <w:r w:rsidR="00EA718D">
              <w:t xml:space="preserve"> σταθμοί</w:t>
            </w:r>
            <w:r w:rsidR="00890DEE" w:rsidRPr="00890DEE">
              <w:t>.</w:t>
            </w:r>
          </w:p>
          <w:p w14:paraId="0650F074" w14:textId="48B43EF1" w:rsidR="00EA718D" w:rsidRDefault="000D452A" w:rsidP="00405360">
            <w:pPr>
              <w:jc w:val="both"/>
            </w:pPr>
            <w:r>
              <w:t>Για τους</w:t>
            </w:r>
            <w:r w:rsidR="00EA718D">
              <w:t xml:space="preserve"> </w:t>
            </w:r>
            <w:r w:rsidRPr="00405360">
              <w:rPr>
                <w:u w:val="single"/>
              </w:rPr>
              <w:t>απαλλασσόμεν</w:t>
            </w:r>
            <w:r>
              <w:rPr>
                <w:u w:val="single"/>
              </w:rPr>
              <w:t>ους σταθμούς</w:t>
            </w:r>
            <w:r w:rsidR="00EA718D">
              <w:t>, η αίτηση</w:t>
            </w:r>
            <w:r w:rsidR="00D2228F">
              <w:t xml:space="preserve"> για</w:t>
            </w:r>
            <w:r w:rsidR="00014EA9">
              <w:t xml:space="preserve"> τροποποίηση</w:t>
            </w:r>
            <w:r w:rsidR="00D2228F">
              <w:t xml:space="preserve"> Ο</w:t>
            </w:r>
            <w:r>
              <w:t xml:space="preserve">ριστικής </w:t>
            </w:r>
            <w:r w:rsidR="00D2228F">
              <w:t>Π</w:t>
            </w:r>
            <w:r>
              <w:t xml:space="preserve">ροσφοράς </w:t>
            </w:r>
            <w:r w:rsidR="00D2228F">
              <w:t>Σ</w:t>
            </w:r>
            <w:r>
              <w:t>ύνδεσης</w:t>
            </w:r>
            <w:r w:rsidR="00F570C5">
              <w:t xml:space="preserve"> (ΟΠΣ)</w:t>
            </w:r>
            <w:r w:rsidR="00014EA9">
              <w:t xml:space="preserve"> </w:t>
            </w:r>
            <w:r w:rsidR="00EA718D">
              <w:t xml:space="preserve">υποβάλλεται από τον κοινό εκπρόσωπο του αιτήματος ή </w:t>
            </w:r>
            <w:r>
              <w:t xml:space="preserve">της υφιστάμενης υπογραφείσας </w:t>
            </w:r>
            <w:r w:rsidR="00EA718D">
              <w:t xml:space="preserve"> Σ</w:t>
            </w:r>
            <w:r>
              <w:t xml:space="preserve">ύμβασης </w:t>
            </w:r>
            <w:r w:rsidR="00EA718D">
              <w:t>Σ</w:t>
            </w:r>
            <w:r>
              <w:t>ύνδεσης</w:t>
            </w:r>
            <w:r w:rsidR="00EA718D">
              <w:t>.</w:t>
            </w:r>
          </w:p>
          <w:p w14:paraId="5F0D3C53" w14:textId="45DF7ED0" w:rsidR="00094949" w:rsidRDefault="00094949" w:rsidP="00EA718D"/>
          <w:p w14:paraId="3C860156" w14:textId="3EDEA223" w:rsidR="00EA718D" w:rsidRDefault="00094949" w:rsidP="00890DEE">
            <w:r w:rsidRPr="00BE2C30">
              <w:rPr>
                <w:b/>
                <w:bCs/>
              </w:rPr>
              <w:t>2.</w:t>
            </w:r>
            <w:r>
              <w:t xml:space="preserve"> </w:t>
            </w:r>
            <w:r w:rsidR="00506742">
              <w:t>Σε περίπτωση</w:t>
            </w:r>
            <w:r w:rsidR="00632234">
              <w:t xml:space="preserve"> σύνδεση</w:t>
            </w:r>
            <w:r w:rsidR="00506742">
              <w:t>ς</w:t>
            </w:r>
            <w:r w:rsidR="001D2CBB">
              <w:t xml:space="preserve"> </w:t>
            </w:r>
            <w:r w:rsidR="00EA718D" w:rsidRPr="00BC6E3B">
              <w:t xml:space="preserve"> </w:t>
            </w:r>
            <w:r w:rsidR="00EA718D">
              <w:t xml:space="preserve">ενός σταθμού (απαλλασσόμενου ή </w:t>
            </w:r>
            <w:proofErr w:type="spellStart"/>
            <w:r w:rsidR="00EA718D">
              <w:t>αδειοδοτούμενου</w:t>
            </w:r>
            <w:proofErr w:type="spellEnd"/>
            <w:r w:rsidR="00EA718D">
              <w:t xml:space="preserve">) σε </w:t>
            </w:r>
            <w:r w:rsidR="00EA718D" w:rsidRPr="0070781E">
              <w:rPr>
                <w:b/>
                <w:bCs/>
              </w:rPr>
              <w:t>ΚΑΔ</w:t>
            </w:r>
            <w:r w:rsidR="001D2CBB">
              <w:rPr>
                <w:b/>
                <w:bCs/>
              </w:rPr>
              <w:t xml:space="preserve"> </w:t>
            </w:r>
            <w:r w:rsidR="001854CD" w:rsidRPr="00BE2C30">
              <w:t>τότε</w:t>
            </w:r>
            <w:r w:rsidR="00836F1E" w:rsidRPr="00836F1E">
              <w:t xml:space="preserve"> (</w:t>
            </w:r>
            <w:r w:rsidR="00836F1E">
              <w:t xml:space="preserve">δεδομένου ότι </w:t>
            </w:r>
            <w:r w:rsidR="001854CD" w:rsidRPr="00751CCD">
              <w:t>υφίσταται υπογεγραμμένη ΣΣ</w:t>
            </w:r>
            <w:r w:rsidR="00836F1E">
              <w:t>)</w:t>
            </w:r>
            <w:r w:rsidR="001854CD">
              <w:t>,</w:t>
            </w:r>
            <w:r w:rsidR="001854CD" w:rsidRPr="001854CD">
              <w:t xml:space="preserve"> </w:t>
            </w:r>
            <w:r w:rsidR="003D4624" w:rsidRPr="00BE2C30">
              <w:t>η αίτηση</w:t>
            </w:r>
            <w:r w:rsidR="003D4624">
              <w:rPr>
                <w:b/>
                <w:bCs/>
              </w:rPr>
              <w:t xml:space="preserve"> </w:t>
            </w:r>
            <w:r w:rsidR="009F646D" w:rsidRPr="00BE2C30">
              <w:t>για τροποποίηση της ΟΠΣ υπογράφεται και</w:t>
            </w:r>
            <w:r w:rsidR="009F646D">
              <w:rPr>
                <w:b/>
                <w:bCs/>
              </w:rPr>
              <w:t xml:space="preserve"> </w:t>
            </w:r>
            <w:r w:rsidR="00EA718D">
              <w:t xml:space="preserve">από τον εκπρόσωπο του ΚΑΔ, ο οποίος πρέπει να έχει λάβει </w:t>
            </w:r>
            <w:r w:rsidR="00EA718D" w:rsidRPr="00CA09CD">
              <w:rPr>
                <w:b/>
                <w:bCs/>
              </w:rPr>
              <w:t>συναίνεση/ειδική πληρεξουσιότητα</w:t>
            </w:r>
            <w:r w:rsidR="00EA718D">
              <w:t xml:space="preserve"> από όλους τους συνδεόμενους στο ΚΑΔ.</w:t>
            </w:r>
          </w:p>
          <w:p w14:paraId="2058C0E6" w14:textId="77777777" w:rsidR="00836F1E" w:rsidRPr="00836F1E" w:rsidRDefault="00836F1E" w:rsidP="00A15465">
            <w:pPr>
              <w:jc w:val="both"/>
              <w:rPr>
                <w:b/>
                <w:bCs/>
              </w:rPr>
            </w:pPr>
          </w:p>
          <w:p w14:paraId="3E372BBA" w14:textId="0DD0DA70" w:rsidR="00EA718D" w:rsidRDefault="00094949" w:rsidP="00A15465">
            <w:pPr>
              <w:jc w:val="both"/>
            </w:pPr>
            <w:r w:rsidRPr="00BE2C30">
              <w:rPr>
                <w:b/>
                <w:bCs/>
              </w:rPr>
              <w:t>3.</w:t>
            </w:r>
            <w:r w:rsidR="001D2CBB" w:rsidRPr="001D2CBB">
              <w:t xml:space="preserve"> </w:t>
            </w:r>
            <w:r>
              <w:t xml:space="preserve">Ο </w:t>
            </w:r>
            <w:r w:rsidR="00391BB0">
              <w:t xml:space="preserve">πιστοποιημένος </w:t>
            </w:r>
            <w:r w:rsidR="001D2CBB">
              <w:t xml:space="preserve">μετρητής </w:t>
            </w:r>
            <w:r w:rsidR="00391BB0">
              <w:t>που συνδέεται στην έξοδο των μονάδων αποθήκευσης ηλεκτρικής ενέργειας</w:t>
            </w:r>
            <w:r w:rsidR="005D03DB">
              <w:t xml:space="preserve"> (παρ.2 του άρθρου 11Γ του ν.4685/2020)</w:t>
            </w:r>
            <w:r w:rsidR="001D2CBB">
              <w:t xml:space="preserve"> π</w:t>
            </w:r>
            <w:r w:rsidR="007A0E6B">
              <w:t>ιστοποιείται από Φορέα Ελέγχου και σφραγίζεται από τον ΑΔΜΗΕ</w:t>
            </w:r>
            <w:r w:rsidR="007331F5">
              <w:t xml:space="preserve"> εφόσον </w:t>
            </w:r>
            <w:r w:rsidR="00BE2C30" w:rsidRPr="00624E3C">
              <w:rPr>
                <w:u w:val="single"/>
              </w:rPr>
              <w:t>δεν</w:t>
            </w:r>
            <w:r w:rsidR="00BE2C30">
              <w:t xml:space="preserve"> </w:t>
            </w:r>
            <w:r w:rsidR="007331F5">
              <w:t xml:space="preserve">υπάρχει σύνδεση </w:t>
            </w:r>
            <w:r w:rsidR="00BE2C30">
              <w:t>σε ΚΑΔ</w:t>
            </w:r>
            <w:r w:rsidR="00EA718D">
              <w:rPr>
                <w:b/>
                <w:bCs/>
              </w:rPr>
              <w:t xml:space="preserve">. </w:t>
            </w:r>
            <w:r w:rsidR="007331F5" w:rsidRPr="007331F5">
              <w:t>Αν υπάρχει σύνδεση σε ΚΑΔ</w:t>
            </w:r>
            <w:r w:rsidR="00C25BA4">
              <w:t>,</w:t>
            </w:r>
            <w:r w:rsidR="007331F5" w:rsidRPr="007331F5">
              <w:t xml:space="preserve"> υ</w:t>
            </w:r>
            <w:r w:rsidR="00EF573D" w:rsidRPr="007331F5">
              <w:t xml:space="preserve">πόχρεος να πιστοποιήσει τον μετρητή </w:t>
            </w:r>
            <w:r w:rsidR="007331F5" w:rsidRPr="007331F5">
              <w:t xml:space="preserve">και να προσδιορίσει την τελική ενέργεια </w:t>
            </w:r>
            <w:r w:rsidR="00EF573D" w:rsidRPr="007331F5">
              <w:t xml:space="preserve">είναι ο </w:t>
            </w:r>
            <w:r w:rsidR="00CF0C4D" w:rsidRPr="007331F5">
              <w:t>Εκπρόσωπος</w:t>
            </w:r>
            <w:r w:rsidR="007331F5" w:rsidRPr="007331F5">
              <w:t xml:space="preserve"> του ΚΑΔ.</w:t>
            </w:r>
            <w:r w:rsidR="00D303F1" w:rsidRPr="007331F5">
              <w:t xml:space="preserve"> </w:t>
            </w:r>
          </w:p>
          <w:p w14:paraId="6695ACE8" w14:textId="69C0502C" w:rsidR="00094949" w:rsidRDefault="00094949" w:rsidP="00A15465">
            <w:pPr>
              <w:jc w:val="both"/>
            </w:pPr>
          </w:p>
          <w:p w14:paraId="3BF84F0B" w14:textId="72BF177D" w:rsidR="00EA718D" w:rsidRDefault="00094949" w:rsidP="00A15465">
            <w:pPr>
              <w:jc w:val="both"/>
            </w:pPr>
            <w:r w:rsidRPr="00ED2358">
              <w:rPr>
                <w:b/>
                <w:bCs/>
              </w:rPr>
              <w:t>4.</w:t>
            </w:r>
            <w:r>
              <w:t xml:space="preserve"> </w:t>
            </w:r>
            <w:r w:rsidR="00EA718D">
              <w:t>Η διαχείριση</w:t>
            </w:r>
            <w:r w:rsidR="001D2CBB">
              <w:t xml:space="preserve"> του αιτήματος μετ</w:t>
            </w:r>
            <w:r>
              <w:t>ατ</w:t>
            </w:r>
            <w:r w:rsidR="001D2CBB">
              <w:t>ροπής</w:t>
            </w:r>
            <w:r w:rsidR="00EA718D">
              <w:t xml:space="preserve"> διαφέρει </w:t>
            </w:r>
            <w:r w:rsidR="00EA718D" w:rsidRPr="00203EEB">
              <w:t xml:space="preserve">ανάλογα με το </w:t>
            </w:r>
            <w:proofErr w:type="spellStart"/>
            <w:r w:rsidR="00EA718D" w:rsidRPr="00203EEB">
              <w:t>αδειοδοτικό</w:t>
            </w:r>
            <w:proofErr w:type="spellEnd"/>
            <w:r w:rsidR="00EA718D" w:rsidRPr="00203EEB">
              <w:t xml:space="preserve"> στάδιο:</w:t>
            </w:r>
          </w:p>
          <w:p w14:paraId="608146CE" w14:textId="2079F645" w:rsidR="00EA718D" w:rsidRPr="00E61B24" w:rsidRDefault="00B906CB" w:rsidP="00A15465">
            <w:pPr>
              <w:jc w:val="both"/>
            </w:pPr>
            <w:r>
              <w:t>-</w:t>
            </w:r>
            <w:r w:rsidR="002D1D4D">
              <w:t>Γ</w:t>
            </w:r>
            <w:r w:rsidR="00EA718D">
              <w:t>ια την τροποποίηση ΟΠΣ – ΣΣ</w:t>
            </w:r>
            <w:r w:rsidR="005D03DB">
              <w:t xml:space="preserve"> απαιτείται</w:t>
            </w:r>
            <w:r w:rsidR="006108F1">
              <w:t xml:space="preserve"> </w:t>
            </w:r>
            <w:r w:rsidR="00EA718D">
              <w:t>προσκόμιση όλων των τροποποιημένων δικαιολογητικών</w:t>
            </w:r>
            <w:r w:rsidR="006108F1">
              <w:t>.</w:t>
            </w:r>
          </w:p>
          <w:p w14:paraId="37783770" w14:textId="386CFBEC" w:rsidR="004A3195" w:rsidRDefault="00EA718D" w:rsidP="00A15465">
            <w:pPr>
              <w:jc w:val="both"/>
            </w:pPr>
            <w:r>
              <w:t>-</w:t>
            </w:r>
            <w:r w:rsidR="00112DB0">
              <w:t>Σ</w:t>
            </w:r>
            <w:r w:rsidR="00A75AF4" w:rsidRPr="00A8688C">
              <w:t>το</w:t>
            </w:r>
            <w:r w:rsidR="00112DB0">
              <w:t xml:space="preserve"> στάδιο του αιτήματος </w:t>
            </w:r>
            <w:r w:rsidR="00A75AF4" w:rsidRPr="00A8688C">
              <w:t>ηλέκτρισης</w:t>
            </w:r>
            <w:r w:rsidR="002D1D4D">
              <w:t xml:space="preserve"> απαιτείται</w:t>
            </w:r>
            <w:r>
              <w:t xml:space="preserve"> </w:t>
            </w:r>
            <w:r w:rsidR="005D03DB">
              <w:t>προσκόμιση</w:t>
            </w:r>
            <w:r w:rsidR="001D2CBB">
              <w:t xml:space="preserve"> </w:t>
            </w:r>
            <w:r w:rsidRPr="00657FB9">
              <w:rPr>
                <w:b/>
                <w:bCs/>
              </w:rPr>
              <w:t>τροποποίηση</w:t>
            </w:r>
            <w:r w:rsidR="005D03DB">
              <w:rPr>
                <w:b/>
                <w:bCs/>
              </w:rPr>
              <w:t>ς</w:t>
            </w:r>
            <w:r w:rsidRPr="006A1E0C">
              <w:t xml:space="preserve"> της </w:t>
            </w:r>
            <w:r w:rsidRPr="00657FB9">
              <w:rPr>
                <w:b/>
                <w:bCs/>
              </w:rPr>
              <w:t>σύμβασης</w:t>
            </w:r>
            <w:r w:rsidRPr="006A1E0C">
              <w:t xml:space="preserve"> αγοραπωλησίας με </w:t>
            </w:r>
            <w:r w:rsidRPr="00657FB9">
              <w:rPr>
                <w:b/>
                <w:bCs/>
              </w:rPr>
              <w:t>ΔΑΠΕΕΠ</w:t>
            </w:r>
            <w:r w:rsidR="00AD4747">
              <w:t>,</w:t>
            </w:r>
            <w:r w:rsidR="005D03DB">
              <w:t xml:space="preserve"> κατόπιν σχετικής απαίτησης</w:t>
            </w:r>
            <w:r w:rsidR="00561F1D">
              <w:t xml:space="preserve"> από τον ΔΑΠΕΕΠ</w:t>
            </w:r>
            <w:r w:rsidR="000C4704">
              <w:t xml:space="preserve">. </w:t>
            </w:r>
            <w:r w:rsidR="00882727">
              <w:t xml:space="preserve"> </w:t>
            </w:r>
          </w:p>
          <w:p w14:paraId="5FD5F7EC" w14:textId="44584AA7" w:rsidR="00A60327" w:rsidRDefault="00043D5C" w:rsidP="00151975">
            <w:pPr>
              <w:jc w:val="both"/>
            </w:pPr>
            <w:r>
              <w:t>-</w:t>
            </w:r>
            <w:r w:rsidR="004831AA">
              <w:t xml:space="preserve">Σε περίπτωση όπου ο Φ/Β σταθμός </w:t>
            </w:r>
            <w:r w:rsidR="00EA718D">
              <w:t>έχει ήδη ηλεκτριστεί</w:t>
            </w:r>
            <w:r w:rsidR="00797866">
              <w:t>,</w:t>
            </w:r>
            <w:r w:rsidR="00EA718D">
              <w:t xml:space="preserve"> </w:t>
            </w:r>
            <w:r w:rsidR="00797866">
              <w:t>γ</w:t>
            </w:r>
            <w:r w:rsidR="00EA718D">
              <w:t xml:space="preserve">ια την ηλέκτριση του έργου </w:t>
            </w:r>
            <w:r w:rsidR="00797866">
              <w:t xml:space="preserve">ως έργου </w:t>
            </w:r>
            <w:r w:rsidR="00EA718D">
              <w:t>της παρ. 11</w:t>
            </w:r>
            <w:r w:rsidR="00EA718D" w:rsidRPr="00EB4D66">
              <w:t>Α</w:t>
            </w:r>
            <w:r w:rsidR="00EA718D">
              <w:t xml:space="preserve"> του άρθρου 10 του ν.4658/2020</w:t>
            </w:r>
            <w:r w:rsidR="00DF5FA5">
              <w:t xml:space="preserve"> </w:t>
            </w:r>
            <w:r w:rsidR="005D03DB">
              <w:t>απαιτείται</w:t>
            </w:r>
            <w:r w:rsidR="00EA718D">
              <w:t xml:space="preserve"> </w:t>
            </w:r>
            <w:r w:rsidR="00EA718D" w:rsidRPr="00BE6C67">
              <w:t xml:space="preserve">νέα βεβαίωση ηλέκτρισης </w:t>
            </w:r>
            <w:r w:rsidR="00170053">
              <w:t xml:space="preserve">και τίθεται </w:t>
            </w:r>
            <w:r w:rsidR="00A60327">
              <w:t>ξανά σε δοκιμαστική λειτουργία</w:t>
            </w:r>
            <w:r w:rsidR="00170053">
              <w:t>.</w:t>
            </w:r>
            <w:r w:rsidR="00A60327">
              <w:t xml:space="preserve"> </w:t>
            </w:r>
          </w:p>
          <w:p w14:paraId="341BB195" w14:textId="38D8E1C5" w:rsidR="00170053" w:rsidRPr="00482D66" w:rsidRDefault="00170053" w:rsidP="00151975">
            <w:pPr>
              <w:jc w:val="both"/>
            </w:pPr>
          </w:p>
        </w:tc>
      </w:tr>
      <w:tr w:rsidR="00405360" w14:paraId="102A8C20" w14:textId="77777777" w:rsidTr="00A230AE">
        <w:trPr>
          <w:trHeight w:val="908"/>
        </w:trPr>
        <w:tc>
          <w:tcPr>
            <w:tcW w:w="565" w:type="dxa"/>
          </w:tcPr>
          <w:p w14:paraId="330EB0C3" w14:textId="77777777" w:rsidR="00EA718D" w:rsidRPr="002A6EEE" w:rsidRDefault="00EA718D" w:rsidP="002C5E0A">
            <w:pPr>
              <w:pStyle w:val="a6"/>
              <w:numPr>
                <w:ilvl w:val="0"/>
                <w:numId w:val="1"/>
              </w:numPr>
              <w:ind w:left="454"/>
              <w:jc w:val="both"/>
              <w:rPr>
                <w:b/>
                <w:bCs/>
              </w:rPr>
            </w:pPr>
          </w:p>
        </w:tc>
        <w:tc>
          <w:tcPr>
            <w:tcW w:w="2687" w:type="dxa"/>
          </w:tcPr>
          <w:p w14:paraId="559FF7F7" w14:textId="3B635D92" w:rsidR="00EA718D" w:rsidRPr="00D43F8F" w:rsidRDefault="00EA718D" w:rsidP="00EA718D">
            <w:pPr>
              <w:jc w:val="both"/>
              <w:rPr>
                <w:b/>
                <w:bCs/>
              </w:rPr>
            </w:pPr>
            <w:r w:rsidRPr="00D43F8F">
              <w:rPr>
                <w:b/>
                <w:bCs/>
              </w:rPr>
              <w:t>Μετατροπή</w:t>
            </w:r>
            <w:r>
              <w:t xml:space="preserve"> </w:t>
            </w:r>
            <w:r w:rsidRPr="00D43F8F">
              <w:rPr>
                <w:b/>
                <w:bCs/>
              </w:rPr>
              <w:t>Φ/Β</w:t>
            </w:r>
            <w:r>
              <w:t xml:space="preserve"> σε έργο </w:t>
            </w:r>
            <w:r>
              <w:rPr>
                <w:b/>
                <w:bCs/>
              </w:rPr>
              <w:t xml:space="preserve">της </w:t>
            </w:r>
            <w:r w:rsidRPr="007C72B0">
              <w:rPr>
                <w:b/>
                <w:bCs/>
              </w:rPr>
              <w:t>παρ. 11</w:t>
            </w:r>
            <w:r>
              <w:rPr>
                <w:b/>
                <w:bCs/>
              </w:rPr>
              <w:t>Β</w:t>
            </w:r>
            <w:r w:rsidRPr="007C72B0">
              <w:rPr>
                <w:b/>
                <w:bCs/>
              </w:rPr>
              <w:t xml:space="preserve"> του άρθρου 10 του ν. 4685/2020</w:t>
            </w:r>
          </w:p>
        </w:tc>
        <w:tc>
          <w:tcPr>
            <w:tcW w:w="2688" w:type="dxa"/>
          </w:tcPr>
          <w:p w14:paraId="422844B6" w14:textId="2D5894F5" w:rsidR="00EA718D" w:rsidRDefault="00EA718D" w:rsidP="00EA718D">
            <w:r>
              <w:t>Άρθρο 11Γ του</w:t>
            </w:r>
          </w:p>
          <w:p w14:paraId="74F89160" w14:textId="3A66764C" w:rsidR="00EA718D" w:rsidRPr="000E0319" w:rsidRDefault="003A4FEB" w:rsidP="00EA718D">
            <w:pPr>
              <w:rPr>
                <w:color w:val="EE0000"/>
              </w:rPr>
            </w:pPr>
            <w:r>
              <w:t>ν</w:t>
            </w:r>
            <w:r w:rsidR="00EA718D">
              <w:t>. 4685/2020 (παρ. 1 και 4)</w:t>
            </w:r>
          </w:p>
        </w:tc>
        <w:tc>
          <w:tcPr>
            <w:tcW w:w="2828" w:type="dxa"/>
          </w:tcPr>
          <w:p w14:paraId="7EEDF71F" w14:textId="07FF5F85" w:rsidR="00EA718D" w:rsidRPr="000E0319" w:rsidRDefault="00EA718D" w:rsidP="00EA718D">
            <w:pPr>
              <w:rPr>
                <w:color w:val="EE0000"/>
              </w:rPr>
            </w:pPr>
            <w:r>
              <w:t>Ναι, κατά προτεραιότητα</w:t>
            </w:r>
            <w:r w:rsidR="003A4FEB">
              <w:t>.</w:t>
            </w:r>
            <w:r>
              <w:t xml:space="preserve"> </w:t>
            </w:r>
          </w:p>
        </w:tc>
        <w:tc>
          <w:tcPr>
            <w:tcW w:w="5940" w:type="dxa"/>
          </w:tcPr>
          <w:p w14:paraId="37C46EDA" w14:textId="77777777" w:rsidR="00EA718D" w:rsidRDefault="00EA718D" w:rsidP="00EA718D">
            <w:pPr>
              <w:jc w:val="both"/>
            </w:pPr>
            <w:r w:rsidRPr="00931E71">
              <w:rPr>
                <w:u w:val="single"/>
              </w:rPr>
              <w:t>Στατικοί περιορισμοί</w:t>
            </w:r>
            <w:r w:rsidRPr="00EB2EA2">
              <w:t xml:space="preserve"> </w:t>
            </w:r>
          </w:p>
          <w:p w14:paraId="54282038" w14:textId="5929C0AB" w:rsidR="00EA718D" w:rsidRPr="00EB2EA2" w:rsidRDefault="00EA718D" w:rsidP="00EA718D">
            <w:pPr>
              <w:jc w:val="both"/>
              <w:rPr>
                <w:sz w:val="18"/>
                <w:szCs w:val="18"/>
              </w:rPr>
            </w:pPr>
            <w:r w:rsidRPr="00EB2EA2">
              <w:t xml:space="preserve">Ρυθμίζονται </w:t>
            </w:r>
            <w:r w:rsidRPr="007C72B0">
              <w:t xml:space="preserve">στην παρ. 5α </w:t>
            </w:r>
            <w:proofErr w:type="spellStart"/>
            <w:r w:rsidRPr="007C72B0">
              <w:t>περίπτ</w:t>
            </w:r>
            <w:proofErr w:type="spellEnd"/>
            <w:r w:rsidRPr="007C72B0">
              <w:t xml:space="preserve">. </w:t>
            </w:r>
            <w:r>
              <w:t>β)</w:t>
            </w:r>
            <w:r w:rsidRPr="007C72B0">
              <w:t xml:space="preserve"> του άρθρου 11Γ του ν.4685/2020:</w:t>
            </w:r>
          </w:p>
          <w:p w14:paraId="2268F590" w14:textId="4BDA2D2B" w:rsidR="00EA718D" w:rsidRPr="00D43F8F" w:rsidRDefault="00EA718D" w:rsidP="00EA718D">
            <w:pPr>
              <w:jc w:val="both"/>
              <w:rPr>
                <w:i/>
                <w:iCs/>
                <w:sz w:val="18"/>
                <w:szCs w:val="18"/>
              </w:rPr>
            </w:pPr>
            <w:r w:rsidRPr="00EB2EA2">
              <w:rPr>
                <w:i/>
                <w:iCs/>
                <w:sz w:val="18"/>
                <w:szCs w:val="18"/>
              </w:rPr>
              <w:t>«</w:t>
            </w:r>
            <w:r w:rsidRPr="00D43F8F">
              <w:rPr>
                <w:i/>
                <w:iCs/>
                <w:sz w:val="18"/>
                <w:szCs w:val="18"/>
              </w:rPr>
              <w:t>5.α. Στους φωτοβολταϊκούς σταθμούς των παρ. 1 και 4 του παρόντος άρθρου που προσθέτουν σύστημα αποθήκευσης και:</w:t>
            </w:r>
            <w:r>
              <w:rPr>
                <w:i/>
                <w:iCs/>
                <w:sz w:val="18"/>
                <w:szCs w:val="18"/>
              </w:rPr>
              <w:t xml:space="preserve"> (..)</w:t>
            </w:r>
          </w:p>
          <w:p w14:paraId="498D09C8" w14:textId="462C70FD" w:rsidR="00EA718D" w:rsidRPr="00D11B3F" w:rsidRDefault="00EA718D" w:rsidP="00EA718D">
            <w:pPr>
              <w:jc w:val="both"/>
              <w:rPr>
                <w:i/>
                <w:iCs/>
                <w:sz w:val="18"/>
                <w:szCs w:val="18"/>
              </w:rPr>
            </w:pPr>
            <w:r w:rsidRPr="00D43F8F">
              <w:rPr>
                <w:i/>
                <w:iCs/>
                <w:sz w:val="18"/>
                <w:szCs w:val="18"/>
              </w:rPr>
              <w:t xml:space="preserve"> β) μετατρέπονται σε σταθμούς της παρ. </w:t>
            </w:r>
            <w:r w:rsidRPr="00D11B3F">
              <w:rPr>
                <w:b/>
                <w:bCs/>
                <w:i/>
                <w:iCs/>
                <w:sz w:val="18"/>
                <w:szCs w:val="18"/>
              </w:rPr>
              <w:t>11Β</w:t>
            </w:r>
            <w:r w:rsidRPr="00D43F8F">
              <w:rPr>
                <w:i/>
                <w:iCs/>
                <w:sz w:val="18"/>
                <w:szCs w:val="18"/>
              </w:rPr>
              <w:t xml:space="preserve"> του άρθρου 10, εφαρμόζονται οι περιορισμοί έγχυσης, όπως ορίζονται στο άρθρο 4 της υπό στοιχεία ΥΠΕΝ/ΔΑΠΕΕΚ/53563/1556/15.5.2023 απόφασης του Υπουργού Περιβάλλοντος και Ενέργειας «Περιορισμοί έγχυσης ηλεκτρικής ενέργειας </w:t>
            </w:r>
            <w:r w:rsidRPr="00EB2EA2">
              <w:rPr>
                <w:i/>
                <w:iCs/>
                <w:sz w:val="18"/>
                <w:szCs w:val="18"/>
              </w:rPr>
              <w:lastRenderedPageBreak/>
              <w:t>….</w:t>
            </w:r>
            <w:r w:rsidRPr="00D43F8F">
              <w:rPr>
                <w:i/>
                <w:iCs/>
                <w:sz w:val="18"/>
                <w:szCs w:val="18"/>
              </w:rPr>
              <w:t xml:space="preserve">» (Β’ 3328) για τους σταθμούς αποθήκευσης που συνδέονται με το Ε.Σ.Μ.Η.Ε., μέχρι τη θέσπιση ειδικότερων περιορισμών βάσει της απόφασης του Υπουργού Περιβάλλοντος και Ενέργειας της παρ. 5 του </w:t>
            </w:r>
            <w:r w:rsidR="00582116">
              <w:rPr>
                <w:i/>
                <w:iCs/>
                <w:sz w:val="18"/>
                <w:szCs w:val="18"/>
              </w:rPr>
              <w:t xml:space="preserve">άρθρου 10 </w:t>
            </w:r>
            <w:r w:rsidRPr="00D43F8F">
              <w:rPr>
                <w:i/>
                <w:iCs/>
                <w:sz w:val="18"/>
                <w:szCs w:val="18"/>
              </w:rPr>
              <w:t>του ν.</w:t>
            </w:r>
            <w:r w:rsidR="00582116">
              <w:rPr>
                <w:i/>
                <w:iCs/>
                <w:sz w:val="18"/>
                <w:szCs w:val="18"/>
              </w:rPr>
              <w:t>4951/2022</w:t>
            </w:r>
            <w:r w:rsidRPr="00D43F8F">
              <w:rPr>
                <w:i/>
                <w:iCs/>
                <w:sz w:val="18"/>
                <w:szCs w:val="18"/>
              </w:rPr>
              <w:t xml:space="preserve">, </w:t>
            </w:r>
            <w:r w:rsidRPr="00EB2EA2">
              <w:rPr>
                <w:i/>
                <w:iCs/>
                <w:sz w:val="18"/>
                <w:szCs w:val="18"/>
              </w:rPr>
              <w:t>[…]</w:t>
            </w:r>
            <w:r w:rsidRPr="00D43F8F">
              <w:rPr>
                <w:i/>
                <w:iCs/>
                <w:sz w:val="18"/>
                <w:szCs w:val="18"/>
              </w:rPr>
              <w:t xml:space="preserve"> </w:t>
            </w:r>
            <w:r w:rsidRPr="00D11B3F">
              <w:rPr>
                <w:i/>
                <w:iCs/>
                <w:sz w:val="18"/>
                <w:szCs w:val="18"/>
              </w:rPr>
              <w:t>Για νέες αιτήσεις για τη χορήγηση Οριστικών Προσφορών Σύνδεσης από τον αρμόδιο Διαχειριστή για την εγκατάσταση σταθμών των παρ. 11Α και 11Β του άρθρου 10 εφαρμόζονται περιορισμοί έγχυσης αντίστοιχοι των περ. α) και β) της παρούσας.»</w:t>
            </w:r>
          </w:p>
          <w:p w14:paraId="4F6D6D2E" w14:textId="77777777" w:rsidR="00EA718D" w:rsidRDefault="00EA718D" w:rsidP="00EA718D"/>
          <w:p w14:paraId="662C7CD8" w14:textId="5DA7AA98" w:rsidR="005D1574" w:rsidRDefault="00EA718D" w:rsidP="00EA718D">
            <w:r w:rsidRPr="00931E71">
              <w:rPr>
                <w:color w:val="000000" w:themeColor="text1"/>
                <w:u w:val="single"/>
              </w:rPr>
              <w:t>Δυναμικοί περιορισμοί</w:t>
            </w:r>
            <w:r w:rsidR="00E006A0">
              <w:rPr>
                <w:color w:val="000000" w:themeColor="text1"/>
                <w:u w:val="single"/>
              </w:rPr>
              <w:t>:</w:t>
            </w:r>
            <w:r w:rsidR="005D672A">
              <w:t xml:space="preserve"> απεριόριστοι </w:t>
            </w:r>
            <w:r w:rsidR="00491C62">
              <w:t>για το σύνολο</w:t>
            </w:r>
            <w:r w:rsidR="00464ED2">
              <w:t xml:space="preserve"> του έργου</w:t>
            </w:r>
            <w:r w:rsidR="00491C62">
              <w:t xml:space="preserve">. </w:t>
            </w:r>
          </w:p>
          <w:p w14:paraId="0A2E6C28" w14:textId="3CA324E5" w:rsidR="00491C62" w:rsidRDefault="00491C62" w:rsidP="00EA718D"/>
        </w:tc>
        <w:tc>
          <w:tcPr>
            <w:tcW w:w="6366" w:type="dxa"/>
          </w:tcPr>
          <w:p w14:paraId="076CB9B8" w14:textId="135A4A04" w:rsidR="00EA718D" w:rsidRPr="00D66874" w:rsidRDefault="00B342C5" w:rsidP="00EA718D">
            <w:r>
              <w:lastRenderedPageBreak/>
              <w:t xml:space="preserve">Εφαρμόζονται </w:t>
            </w:r>
            <w:r w:rsidR="00F308DD">
              <w:t>όλα τα παραπάνω</w:t>
            </w:r>
            <w:r w:rsidR="00E16E8B">
              <w:t xml:space="preserve"> (σημεία 1, 2, 3 και 4</w:t>
            </w:r>
            <w:r w:rsidR="00A230AE">
              <w:t xml:space="preserve"> της περίπτωσης 1</w:t>
            </w:r>
            <w:r w:rsidR="00E16E8B">
              <w:t>)</w:t>
            </w:r>
            <w:r>
              <w:t xml:space="preserve">, με τις εξής διαφοροποιήσεις: </w:t>
            </w:r>
            <w:r w:rsidR="00EA718D" w:rsidRPr="00D66874">
              <w:t xml:space="preserve"> </w:t>
            </w:r>
          </w:p>
          <w:p w14:paraId="118CBBEC" w14:textId="06BB1848" w:rsidR="00EA718D" w:rsidRDefault="00EA718D" w:rsidP="00EA718D"/>
          <w:p w14:paraId="0F1CD685" w14:textId="24A4A709" w:rsidR="00784C8A" w:rsidRDefault="000B63E5" w:rsidP="000B63E5">
            <w:r>
              <w:t xml:space="preserve">1. </w:t>
            </w:r>
            <w:r w:rsidR="00784C8A">
              <w:t xml:space="preserve">Απαιτείται διακριτός μετρητής μόνο για την </w:t>
            </w:r>
            <w:proofErr w:type="spellStart"/>
            <w:r w:rsidR="00784C8A">
              <w:t>ιδιοκατανάλωση</w:t>
            </w:r>
            <w:proofErr w:type="spellEnd"/>
            <w:r w:rsidR="00580357">
              <w:t>.</w:t>
            </w:r>
          </w:p>
          <w:p w14:paraId="0287CFF4" w14:textId="77777777" w:rsidR="003240A8" w:rsidRDefault="003240A8" w:rsidP="00EA718D"/>
          <w:p w14:paraId="7BCE9F3A" w14:textId="4E1F7ACD" w:rsidR="003240A8" w:rsidRPr="00FA08ED" w:rsidRDefault="00E70D10" w:rsidP="00EA718D">
            <w:r>
              <w:t>2.</w:t>
            </w:r>
            <w:r w:rsidR="00D41B1C">
              <w:t xml:space="preserve"> </w:t>
            </w:r>
            <w:r w:rsidR="002A4945">
              <w:t>Η</w:t>
            </w:r>
            <w:r w:rsidR="00284018" w:rsidRPr="00FA08ED">
              <w:t xml:space="preserve"> μέγιστη ισχύς έγχυσης του αποθηκευτικού συστήματος δεν μπορεί να υπερβαίνει την μέγιστη παραγόμενη ισχύ του σταθμού </w:t>
            </w:r>
            <w:r w:rsidR="00284018" w:rsidRPr="00FA08ED">
              <w:lastRenderedPageBreak/>
              <w:t>ΑΠΕ</w:t>
            </w:r>
            <w:r w:rsidR="003E08C5">
              <w:t xml:space="preserve"> όπως είχε</w:t>
            </w:r>
            <w:r w:rsidR="00284018" w:rsidRPr="00FA08ED">
              <w:t xml:space="preserve"> πριν την τροποποίηση</w:t>
            </w:r>
            <w:r w:rsidR="002A4945">
              <w:t xml:space="preserve"> (με την επιφύλαξη του άρθρου 5 παρ. 18 (</w:t>
            </w:r>
            <w:r w:rsidR="005208BF">
              <w:t xml:space="preserve">περ. δ’ </w:t>
            </w:r>
            <w:proofErr w:type="spellStart"/>
            <w:r w:rsidR="005208BF">
              <w:t>υπο</w:t>
            </w:r>
            <w:r w:rsidR="002A4945">
              <w:t>περίπτ</w:t>
            </w:r>
            <w:proofErr w:type="spellEnd"/>
            <w:r w:rsidR="002A4945">
              <w:t xml:space="preserve">. </w:t>
            </w:r>
            <w:proofErr w:type="spellStart"/>
            <w:r w:rsidR="005208BF">
              <w:t>Δ</w:t>
            </w:r>
            <w:r w:rsidR="002A4945">
              <w:t>β</w:t>
            </w:r>
            <w:proofErr w:type="spellEnd"/>
            <w:r w:rsidR="005208BF">
              <w:t>’</w:t>
            </w:r>
            <w:r w:rsidR="002A4945">
              <w:t>) του ν. 4951/2022</w:t>
            </w:r>
            <w:r w:rsidR="005208BF">
              <w:t>)</w:t>
            </w:r>
            <w:r w:rsidR="00FA08ED" w:rsidRPr="00FA08ED">
              <w:t>.</w:t>
            </w:r>
          </w:p>
          <w:p w14:paraId="6E4DCA1A" w14:textId="77777777" w:rsidR="00784C8A" w:rsidRDefault="00784C8A" w:rsidP="00151975">
            <w:pPr>
              <w:jc w:val="both"/>
            </w:pPr>
          </w:p>
          <w:p w14:paraId="334FFC2C" w14:textId="1D31B9D0" w:rsidR="00EA718D" w:rsidRDefault="00E70D10" w:rsidP="00151975">
            <w:pPr>
              <w:jc w:val="both"/>
              <w:rPr>
                <w:color w:val="000000" w:themeColor="text1"/>
                <w:u w:val="single"/>
              </w:rPr>
            </w:pPr>
            <w:r>
              <w:t>3.</w:t>
            </w:r>
            <w:r w:rsidR="00A230AE">
              <w:t xml:space="preserve"> Σ</w:t>
            </w:r>
            <w:r w:rsidR="00A230AE" w:rsidRPr="00A8688C">
              <w:t>το</w:t>
            </w:r>
            <w:r w:rsidR="00A230AE">
              <w:t xml:space="preserve"> στάδιο του αιτήματος </w:t>
            </w:r>
            <w:r w:rsidR="00A230AE" w:rsidRPr="00A8688C">
              <w:t>ηλέκτρισης</w:t>
            </w:r>
            <w:r w:rsidR="00A230AE">
              <w:t xml:space="preserve"> θ</w:t>
            </w:r>
            <w:r w:rsidR="00EA718D">
              <w:t xml:space="preserve">α πρέπει να προσκομιστεί </w:t>
            </w:r>
            <w:r w:rsidR="00EA718D" w:rsidRPr="00C3544B">
              <w:rPr>
                <w:b/>
                <w:bCs/>
              </w:rPr>
              <w:t>λύση</w:t>
            </w:r>
            <w:r w:rsidR="00EA718D">
              <w:t xml:space="preserve"> της </w:t>
            </w:r>
            <w:r w:rsidR="00EA718D" w:rsidRPr="00C3544B">
              <w:rPr>
                <w:b/>
                <w:bCs/>
              </w:rPr>
              <w:t>σύμβασης</w:t>
            </w:r>
            <w:r w:rsidR="00EA718D">
              <w:t xml:space="preserve"> </w:t>
            </w:r>
            <w:r w:rsidR="00655101">
              <w:t xml:space="preserve">λειτουργικής ενίσχυσης </w:t>
            </w:r>
            <w:r w:rsidR="00EA718D">
              <w:t xml:space="preserve">με </w:t>
            </w:r>
            <w:r w:rsidR="00655101">
              <w:t xml:space="preserve">τον </w:t>
            </w:r>
            <w:r w:rsidR="00EA718D" w:rsidRPr="00C3544B">
              <w:rPr>
                <w:b/>
                <w:bCs/>
              </w:rPr>
              <w:t>ΔΑΠΕΕΠ</w:t>
            </w:r>
            <w:r w:rsidR="00EA718D">
              <w:t xml:space="preserve"> από την ημερομηνία ηλέκτρισης του έργου ως</w:t>
            </w:r>
            <w:r w:rsidR="00EA718D" w:rsidRPr="00711F2B">
              <w:t xml:space="preserve"> </w:t>
            </w:r>
            <w:r w:rsidR="000C442A">
              <w:t xml:space="preserve">έργου </w:t>
            </w:r>
            <w:r w:rsidR="00EA718D">
              <w:t xml:space="preserve">της </w:t>
            </w:r>
            <w:r w:rsidR="00EA718D" w:rsidRPr="00711F2B">
              <w:t xml:space="preserve">παρ. 11Β του άρθρου 10 του ν. 4685/2020 </w:t>
            </w:r>
            <w:r w:rsidR="00EA718D">
              <w:t xml:space="preserve">και </w:t>
            </w:r>
            <w:r w:rsidR="00EA718D" w:rsidRPr="00523627">
              <w:rPr>
                <w:color w:val="000000" w:themeColor="text1"/>
              </w:rPr>
              <w:t>βεβαίωση απευθείας συμμετοχής στην αγορά</w:t>
            </w:r>
            <w:r w:rsidR="00EA718D">
              <w:rPr>
                <w:color w:val="000000" w:themeColor="text1"/>
              </w:rPr>
              <w:t xml:space="preserve"> . </w:t>
            </w:r>
          </w:p>
          <w:p w14:paraId="642988B3" w14:textId="77777777" w:rsidR="00A60327" w:rsidRDefault="00A60327" w:rsidP="00151975">
            <w:pPr>
              <w:jc w:val="both"/>
              <w:rPr>
                <w:color w:val="000000" w:themeColor="text1"/>
                <w:u w:val="single"/>
              </w:rPr>
            </w:pPr>
          </w:p>
          <w:p w14:paraId="31F7F2CE" w14:textId="78F57164" w:rsidR="00A60327" w:rsidRDefault="00A60327" w:rsidP="00151975">
            <w:pPr>
              <w:jc w:val="both"/>
            </w:pPr>
          </w:p>
        </w:tc>
      </w:tr>
      <w:tr w:rsidR="00405360" w14:paraId="5622CBC1" w14:textId="77777777" w:rsidTr="00A230AE">
        <w:trPr>
          <w:trHeight w:val="7308"/>
        </w:trPr>
        <w:tc>
          <w:tcPr>
            <w:tcW w:w="565" w:type="dxa"/>
            <w:vAlign w:val="center"/>
          </w:tcPr>
          <w:p w14:paraId="0CA78492" w14:textId="08F57A95" w:rsidR="00EA718D" w:rsidRPr="00A230AE" w:rsidRDefault="00EA718D" w:rsidP="00A230AE">
            <w:pPr>
              <w:rPr>
                <w:b/>
                <w:bCs/>
              </w:rPr>
            </w:pPr>
          </w:p>
        </w:tc>
        <w:tc>
          <w:tcPr>
            <w:tcW w:w="2687" w:type="dxa"/>
          </w:tcPr>
          <w:p w14:paraId="3DE02C81" w14:textId="47E2172D" w:rsidR="00EA718D" w:rsidRPr="00532D1B" w:rsidRDefault="00EA718D" w:rsidP="00151975">
            <w:pPr>
              <w:jc w:val="both"/>
              <w:rPr>
                <w:b/>
                <w:bCs/>
              </w:rPr>
            </w:pPr>
            <w:r w:rsidRPr="00D43F8F">
              <w:rPr>
                <w:b/>
                <w:bCs/>
              </w:rPr>
              <w:t xml:space="preserve">Μετατροπή </w:t>
            </w:r>
            <w:r>
              <w:rPr>
                <w:b/>
                <w:bCs/>
              </w:rPr>
              <w:t xml:space="preserve">σταθμών ΑΠΕ της </w:t>
            </w:r>
            <w:r w:rsidRPr="00533722">
              <w:rPr>
                <w:b/>
                <w:bCs/>
              </w:rPr>
              <w:t>παρ. 11Α</w:t>
            </w:r>
            <w:r>
              <w:rPr>
                <w:b/>
                <w:bCs/>
              </w:rPr>
              <w:t xml:space="preserve"> </w:t>
            </w:r>
            <w:r w:rsidRPr="00533722">
              <w:rPr>
                <w:b/>
                <w:bCs/>
              </w:rPr>
              <w:t xml:space="preserve">του άρθρου 10 </w:t>
            </w:r>
            <w:r>
              <w:rPr>
                <w:b/>
                <w:bCs/>
              </w:rPr>
              <w:t xml:space="preserve">του Ν.4685/2020 </w:t>
            </w:r>
            <w:r w:rsidRPr="004C53F3">
              <w:rPr>
                <w:b/>
                <w:bCs/>
              </w:rPr>
              <w:t xml:space="preserve">σε </w:t>
            </w:r>
            <w:r>
              <w:rPr>
                <w:b/>
                <w:bCs/>
              </w:rPr>
              <w:t>σταθμούς ΑΠΕ</w:t>
            </w:r>
            <w:r w:rsidRPr="00533722">
              <w:rPr>
                <w:b/>
                <w:bCs/>
              </w:rPr>
              <w:t xml:space="preserve"> </w:t>
            </w:r>
            <w:r>
              <w:rPr>
                <w:b/>
                <w:bCs/>
              </w:rPr>
              <w:t xml:space="preserve">της </w:t>
            </w:r>
            <w:r w:rsidRPr="00533722">
              <w:rPr>
                <w:b/>
                <w:bCs/>
              </w:rPr>
              <w:t xml:space="preserve">παρ. 11Β του </w:t>
            </w:r>
            <w:r>
              <w:rPr>
                <w:b/>
                <w:bCs/>
              </w:rPr>
              <w:t>ίδιου άρθρου</w:t>
            </w:r>
          </w:p>
        </w:tc>
        <w:tc>
          <w:tcPr>
            <w:tcW w:w="2688" w:type="dxa"/>
          </w:tcPr>
          <w:p w14:paraId="35D86DE1" w14:textId="77777777" w:rsidR="00EA718D" w:rsidRDefault="00EA718D" w:rsidP="002C5E0A">
            <w:pPr>
              <w:jc w:val="both"/>
            </w:pPr>
            <w:r>
              <w:t xml:space="preserve">Άρθρο 11Γ παρ. </w:t>
            </w:r>
            <w:r w:rsidRPr="001E78BC">
              <w:rPr>
                <w:b/>
                <w:bCs/>
              </w:rPr>
              <w:t>6Α</w:t>
            </w:r>
            <w:r>
              <w:t xml:space="preserve"> </w:t>
            </w:r>
            <w:r w:rsidRPr="00533722">
              <w:rPr>
                <w:b/>
                <w:bCs/>
              </w:rPr>
              <w:t>του</w:t>
            </w:r>
          </w:p>
          <w:p w14:paraId="5C181CEA" w14:textId="3D8219D3" w:rsidR="00EA718D" w:rsidRDefault="00EA718D" w:rsidP="002C5E0A">
            <w:pPr>
              <w:jc w:val="both"/>
            </w:pPr>
            <w:r>
              <w:t>ν. 4685/2020</w:t>
            </w:r>
          </w:p>
        </w:tc>
        <w:tc>
          <w:tcPr>
            <w:tcW w:w="2828" w:type="dxa"/>
          </w:tcPr>
          <w:p w14:paraId="241A24DC" w14:textId="5A5BEB92" w:rsidR="00EA718D" w:rsidRPr="00EE4E24" w:rsidRDefault="00EA718D" w:rsidP="002C5E0A">
            <w:pPr>
              <w:jc w:val="both"/>
              <w:rPr>
                <w:color w:val="EE0000"/>
              </w:rPr>
            </w:pPr>
            <w:r>
              <w:t>Ναι</w:t>
            </w:r>
            <w:r w:rsidR="003A4FEB">
              <w:t>, κατά προτεραιότητα</w:t>
            </w:r>
            <w:r>
              <w:t xml:space="preserve">. </w:t>
            </w:r>
          </w:p>
        </w:tc>
        <w:tc>
          <w:tcPr>
            <w:tcW w:w="5940" w:type="dxa"/>
          </w:tcPr>
          <w:p w14:paraId="1A04DC53" w14:textId="6F7A9B6E" w:rsidR="00EA718D" w:rsidRPr="0054552B" w:rsidRDefault="00EA718D" w:rsidP="002C5E0A">
            <w:pPr>
              <w:jc w:val="both"/>
            </w:pPr>
            <w:r w:rsidRPr="00F963FF">
              <w:rPr>
                <w:i/>
                <w:iCs/>
                <w:sz w:val="18"/>
                <w:szCs w:val="18"/>
              </w:rPr>
              <w:t>«</w:t>
            </w:r>
            <w:r w:rsidRPr="00446DB8">
              <w:rPr>
                <w:i/>
                <w:iCs/>
                <w:sz w:val="18"/>
                <w:szCs w:val="18"/>
              </w:rPr>
              <w:t xml:space="preserve">Στην περίπτωση αυτή εφαρμόζονται οι περιορισμοί έγχυσης της περ. β) της παρ. 5α και δεν καταλαμβάνονται από τους περιορισμούς που τους </w:t>
            </w:r>
            <w:proofErr w:type="spellStart"/>
            <w:r w:rsidRPr="00446DB8">
              <w:rPr>
                <w:i/>
                <w:iCs/>
                <w:sz w:val="18"/>
                <w:szCs w:val="18"/>
              </w:rPr>
              <w:t>διείπαν</w:t>
            </w:r>
            <w:proofErr w:type="spellEnd"/>
            <w:r w:rsidRPr="00446DB8">
              <w:rPr>
                <w:i/>
                <w:iCs/>
                <w:sz w:val="18"/>
                <w:szCs w:val="18"/>
              </w:rPr>
              <w:t xml:space="preserve"> βάσει της σχετικής Οριστικής Προσφοράς Σύνδεσης, ως έργα της παρ. 11Α του άρθρου 10</w:t>
            </w:r>
            <w:r w:rsidRPr="00F963FF">
              <w:rPr>
                <w:i/>
                <w:iCs/>
                <w:sz w:val="18"/>
                <w:szCs w:val="18"/>
              </w:rPr>
              <w:t>»</w:t>
            </w:r>
          </w:p>
        </w:tc>
        <w:tc>
          <w:tcPr>
            <w:tcW w:w="6366" w:type="dxa"/>
          </w:tcPr>
          <w:p w14:paraId="3B6E5AA5" w14:textId="2C856387" w:rsidR="00076D30" w:rsidRDefault="00F308DD" w:rsidP="002C5E0A">
            <w:pPr>
              <w:jc w:val="both"/>
            </w:pPr>
            <w:r>
              <w:t>Εφαρμόζονται όλα</w:t>
            </w:r>
            <w:r w:rsidRPr="00D66874">
              <w:t xml:space="preserve"> </w:t>
            </w:r>
            <w:r>
              <w:t>τα παραπάνω</w:t>
            </w:r>
            <w:r w:rsidR="00E16E8B">
              <w:t xml:space="preserve"> (σημεία 1, 2, 3 και 4</w:t>
            </w:r>
            <w:r w:rsidR="00A230AE">
              <w:t xml:space="preserve"> της περίπτωσης 1</w:t>
            </w:r>
            <w:r w:rsidR="00E16E8B">
              <w:t>)</w:t>
            </w:r>
            <w:r>
              <w:t>, με τις εξής διαφοροποιήσεις:</w:t>
            </w:r>
          </w:p>
          <w:p w14:paraId="76DA20BA" w14:textId="77777777" w:rsidR="00F308DD" w:rsidRDefault="00F308DD" w:rsidP="002C5E0A">
            <w:pPr>
              <w:jc w:val="both"/>
            </w:pPr>
          </w:p>
          <w:p w14:paraId="1D9AF266" w14:textId="4BBA0C15" w:rsidR="00A163DC" w:rsidRDefault="00E70D10" w:rsidP="002C5E0A">
            <w:pPr>
              <w:jc w:val="both"/>
            </w:pPr>
            <w:r>
              <w:t>1.</w:t>
            </w:r>
            <w:r w:rsidR="00AB3E65">
              <w:t>Α</w:t>
            </w:r>
            <w:r w:rsidR="00A163DC">
              <w:t xml:space="preserve">παιτείται διακριτός μετρητής </w:t>
            </w:r>
            <w:r w:rsidR="00AB3E65">
              <w:t xml:space="preserve">μόνο για την </w:t>
            </w:r>
            <w:proofErr w:type="spellStart"/>
            <w:r w:rsidR="00AB3E65">
              <w:t>ιδιοκατανάλωση</w:t>
            </w:r>
            <w:proofErr w:type="spellEnd"/>
            <w:r w:rsidR="00A163DC">
              <w:t xml:space="preserve">. </w:t>
            </w:r>
          </w:p>
          <w:p w14:paraId="395F2A63" w14:textId="77777777" w:rsidR="00A163DC" w:rsidRDefault="00A163DC" w:rsidP="002C5E0A">
            <w:pPr>
              <w:jc w:val="both"/>
            </w:pPr>
          </w:p>
          <w:p w14:paraId="5311C95E" w14:textId="77777777" w:rsidR="005601DF" w:rsidRPr="00FA08ED" w:rsidRDefault="005601DF" w:rsidP="005601DF">
            <w:r>
              <w:t>2. Η</w:t>
            </w:r>
            <w:r w:rsidRPr="00FA08ED">
              <w:t xml:space="preserve"> μέγιστη ισχύς έγχυσης του αποθηκευτικού συστήματος δεν μπορεί να υπερβαίνει την μέγιστη παραγόμενη ισχύ του σταθμού ΑΠΕ</w:t>
            </w:r>
            <w:r>
              <w:t xml:space="preserve"> όπως είχε</w:t>
            </w:r>
            <w:r w:rsidRPr="00FA08ED">
              <w:t xml:space="preserve"> πριν την τροποποίηση</w:t>
            </w:r>
            <w:r>
              <w:t xml:space="preserve"> (με την επιφύλαξη του άρθρου 5 παρ. 18 (περ. δ’ </w:t>
            </w:r>
            <w:proofErr w:type="spellStart"/>
            <w:r>
              <w:t>υποπερίπτ</w:t>
            </w:r>
            <w:proofErr w:type="spellEnd"/>
            <w:r>
              <w:t xml:space="preserve">. </w:t>
            </w:r>
            <w:proofErr w:type="spellStart"/>
            <w:r>
              <w:t>Δβ</w:t>
            </w:r>
            <w:proofErr w:type="spellEnd"/>
            <w:r>
              <w:t>’) του ν. 4951/2022)</w:t>
            </w:r>
            <w:r w:rsidRPr="00FA08ED">
              <w:t>.</w:t>
            </w:r>
          </w:p>
          <w:p w14:paraId="6C670073" w14:textId="77777777" w:rsidR="005601DF" w:rsidRDefault="005601DF" w:rsidP="005601DF">
            <w:pPr>
              <w:jc w:val="both"/>
            </w:pPr>
          </w:p>
          <w:p w14:paraId="266E12CE" w14:textId="5DF6DC1D" w:rsidR="008857CE" w:rsidRPr="008857CE" w:rsidRDefault="005601DF" w:rsidP="00A230AE">
            <w:pPr>
              <w:jc w:val="both"/>
            </w:pPr>
            <w:r>
              <w:t>3</w:t>
            </w:r>
            <w:r w:rsidR="00A230AE">
              <w:t xml:space="preserve">. </w:t>
            </w:r>
            <w:r w:rsidR="00655101">
              <w:t xml:space="preserve">Θα πρέπει να προσκομιστεί </w:t>
            </w:r>
            <w:r w:rsidR="00B24571">
              <w:t>λύση της σύμβασης λειτουργικής ενίσχυσης</w:t>
            </w:r>
            <w:r w:rsidR="00655101">
              <w:t xml:space="preserve">  με τον </w:t>
            </w:r>
            <w:r w:rsidR="00655101" w:rsidRPr="00A230AE">
              <w:rPr>
                <w:b/>
                <w:bCs/>
              </w:rPr>
              <w:t>ΔΑΠΕΕΠ</w:t>
            </w:r>
            <w:r w:rsidR="00655101">
              <w:t xml:space="preserve"> από την ημερομηνία ηλέκτρισης του έργου ως</w:t>
            </w:r>
            <w:r w:rsidR="00655101" w:rsidRPr="00711F2B">
              <w:t xml:space="preserve"> </w:t>
            </w:r>
            <w:r w:rsidR="00655101">
              <w:t xml:space="preserve">έργου της </w:t>
            </w:r>
            <w:r w:rsidR="00655101" w:rsidRPr="00711F2B">
              <w:t xml:space="preserve">παρ. 11Β του άρθρου 10 του ν. 4685/2020 </w:t>
            </w:r>
            <w:r w:rsidR="00B24571">
              <w:t>και βεβαίωση απευθείας συμμετοχής στην αγορά.</w:t>
            </w:r>
          </w:p>
          <w:p w14:paraId="0A41AD04" w14:textId="7F6CFF26" w:rsidR="00E70D10" w:rsidRDefault="00E70D10" w:rsidP="002C5E0A">
            <w:pPr>
              <w:jc w:val="both"/>
            </w:pPr>
          </w:p>
          <w:p w14:paraId="4E32606D" w14:textId="2C40F54D" w:rsidR="00D901A6" w:rsidRDefault="005601DF" w:rsidP="007213D5">
            <w:pPr>
              <w:jc w:val="both"/>
            </w:pPr>
            <w:r>
              <w:t>4</w:t>
            </w:r>
            <w:r w:rsidR="007213D5">
              <w:t xml:space="preserve">. </w:t>
            </w:r>
            <w:r w:rsidR="00E70D10">
              <w:t>Σε περίπτωση που το έργο</w:t>
            </w:r>
            <w:r w:rsidR="00EA718D">
              <w:t xml:space="preserve"> </w:t>
            </w:r>
            <w:r w:rsidR="003C37A5">
              <w:t xml:space="preserve">έχει ηλεκτριστεί </w:t>
            </w:r>
            <w:r w:rsidR="00AD1FD7">
              <w:t>θα πρέπει</w:t>
            </w:r>
            <w:r w:rsidR="00EA718D">
              <w:t xml:space="preserve"> να </w:t>
            </w:r>
            <w:r w:rsidR="00391BB0">
              <w:t xml:space="preserve">χορηγηθεί </w:t>
            </w:r>
            <w:r w:rsidR="00EA718D" w:rsidRPr="007213D5">
              <w:rPr>
                <w:u w:val="single"/>
              </w:rPr>
              <w:t>νέα βεβαίωση ηλέκτρισης</w:t>
            </w:r>
            <w:r w:rsidR="003258E9">
              <w:t xml:space="preserve"> -</w:t>
            </w:r>
            <w:r w:rsidR="00EA718D">
              <w:t xml:space="preserve">μετά </w:t>
            </w:r>
            <w:r w:rsidR="003258E9">
              <w:t xml:space="preserve">την οποία </w:t>
            </w:r>
            <w:r w:rsidR="00EA718D">
              <w:t xml:space="preserve">θα  λειτουργεί ως έργο </w:t>
            </w:r>
            <w:r w:rsidR="00EA718D" w:rsidRPr="008044B5">
              <w:t xml:space="preserve">του άρθρου 10 παρ. </w:t>
            </w:r>
            <w:r w:rsidR="00EA718D" w:rsidRPr="007213D5">
              <w:t>11Β</w:t>
            </w:r>
            <w:r w:rsidR="00EA718D" w:rsidRPr="008044B5">
              <w:t xml:space="preserve"> του ν. 4685/2020</w:t>
            </w:r>
            <w:r w:rsidR="00EA718D">
              <w:t>.</w:t>
            </w:r>
            <w:r w:rsidR="00D901A6">
              <w:t xml:space="preserve"> </w:t>
            </w:r>
          </w:p>
          <w:p w14:paraId="005E4A85" w14:textId="77777777" w:rsidR="00D901A6" w:rsidRDefault="00D901A6" w:rsidP="002C5E0A">
            <w:pPr>
              <w:jc w:val="both"/>
            </w:pPr>
          </w:p>
          <w:p w14:paraId="47850BCE" w14:textId="0C1F70E5" w:rsidR="00EA718D" w:rsidRDefault="00EA718D" w:rsidP="00ED2358">
            <w:pPr>
              <w:ind w:left="426"/>
              <w:jc w:val="both"/>
            </w:pPr>
          </w:p>
        </w:tc>
      </w:tr>
    </w:tbl>
    <w:p w14:paraId="0D5C86D4" w14:textId="77777777" w:rsidR="00EA718D" w:rsidRDefault="00EA718D"/>
    <w:tbl>
      <w:tblPr>
        <w:tblStyle w:val="aa"/>
        <w:tblpPr w:leftFromText="180" w:rightFromText="180" w:vertAnchor="page" w:horzAnchor="margin" w:tblpXSpec="center" w:tblpY="752"/>
        <w:tblW w:w="21683" w:type="dxa"/>
        <w:tblLook w:val="04A0" w:firstRow="1" w:lastRow="0" w:firstColumn="1" w:lastColumn="0" w:noHBand="0" w:noVBand="1"/>
      </w:tblPr>
      <w:tblGrid>
        <w:gridCol w:w="562"/>
        <w:gridCol w:w="2552"/>
        <w:gridCol w:w="1843"/>
        <w:gridCol w:w="5386"/>
        <w:gridCol w:w="8080"/>
        <w:gridCol w:w="3260"/>
      </w:tblGrid>
      <w:tr w:rsidR="00843971" w14:paraId="1AF9D04D" w14:textId="77777777" w:rsidTr="00843971">
        <w:trPr>
          <w:trHeight w:val="418"/>
        </w:trPr>
        <w:tc>
          <w:tcPr>
            <w:tcW w:w="21683" w:type="dxa"/>
            <w:gridSpan w:val="6"/>
          </w:tcPr>
          <w:p w14:paraId="6AE980A9" w14:textId="26F15AA8" w:rsidR="00EE39D4" w:rsidRDefault="00EE39D4" w:rsidP="00E22E9C">
            <w:r>
              <w:rPr>
                <w:b/>
                <w:bCs/>
              </w:rPr>
              <w:lastRenderedPageBreak/>
              <w:t>Πίνακας 2 -Περιπτώσεις μετατροπής με βάση τις γενικές διατάξεις του ν. 4951/2022</w:t>
            </w:r>
          </w:p>
        </w:tc>
      </w:tr>
      <w:tr w:rsidR="00842A15" w14:paraId="2E8D8B72" w14:textId="77777777" w:rsidTr="00843971">
        <w:trPr>
          <w:trHeight w:val="1550"/>
        </w:trPr>
        <w:tc>
          <w:tcPr>
            <w:tcW w:w="562" w:type="dxa"/>
          </w:tcPr>
          <w:p w14:paraId="226BAEDF" w14:textId="77777777" w:rsidR="00842A15" w:rsidRPr="002A6EEE" w:rsidRDefault="00842A15" w:rsidP="00843971">
            <w:pPr>
              <w:pStyle w:val="a6"/>
              <w:numPr>
                <w:ilvl w:val="0"/>
                <w:numId w:val="4"/>
              </w:numPr>
              <w:ind w:left="454"/>
              <w:jc w:val="both"/>
              <w:rPr>
                <w:b/>
                <w:bCs/>
              </w:rPr>
            </w:pPr>
          </w:p>
        </w:tc>
        <w:tc>
          <w:tcPr>
            <w:tcW w:w="2552" w:type="dxa"/>
          </w:tcPr>
          <w:p w14:paraId="182076BC" w14:textId="34158B10" w:rsidR="00842A15" w:rsidRPr="00532D1B" w:rsidRDefault="00842A15" w:rsidP="00E22E9C">
            <w:pPr>
              <w:jc w:val="both"/>
              <w:rPr>
                <w:b/>
                <w:bCs/>
              </w:rPr>
            </w:pPr>
            <w:r w:rsidRPr="00D43F8F">
              <w:rPr>
                <w:b/>
                <w:bCs/>
              </w:rPr>
              <w:t>Μετατροπή αιολικού</w:t>
            </w:r>
            <w:r>
              <w:t xml:space="preserve"> σε έργο </w:t>
            </w:r>
            <w:r>
              <w:rPr>
                <w:b/>
                <w:bCs/>
              </w:rPr>
              <w:t>της παρ. 11</w:t>
            </w:r>
            <w:r w:rsidRPr="00D81A81">
              <w:rPr>
                <w:b/>
                <w:bCs/>
              </w:rPr>
              <w:t>Α</w:t>
            </w:r>
            <w:r w:rsidRPr="009F352F">
              <w:rPr>
                <w:b/>
                <w:bCs/>
              </w:rPr>
              <w:t xml:space="preserve"> </w:t>
            </w:r>
            <w:r>
              <w:rPr>
                <w:b/>
                <w:bCs/>
              </w:rPr>
              <w:t>του άρθρου 10 του ν. 4685/2020</w:t>
            </w:r>
          </w:p>
        </w:tc>
        <w:tc>
          <w:tcPr>
            <w:tcW w:w="1843" w:type="dxa"/>
            <w:vMerge w:val="restart"/>
          </w:tcPr>
          <w:p w14:paraId="3077B5FB" w14:textId="1C768163" w:rsidR="00842A15" w:rsidRPr="00B53EAD" w:rsidRDefault="00842A15" w:rsidP="00E22E9C">
            <w:r w:rsidRPr="00B53EAD">
              <w:t>Άρθρο 5 παρ. 18 και 19(ζ)</w:t>
            </w:r>
            <w:r>
              <w:t xml:space="preserve"> </w:t>
            </w:r>
            <w:r w:rsidR="00A72EA3" w:rsidRPr="007213D5">
              <w:t>σε συνδυασμό με το άρθρο 10</w:t>
            </w:r>
            <w:r w:rsidR="00A72EA3">
              <w:t xml:space="preserve"> </w:t>
            </w:r>
            <w:r>
              <w:t>του</w:t>
            </w:r>
          </w:p>
          <w:p w14:paraId="2FF80B75" w14:textId="1696D488" w:rsidR="00842A15" w:rsidRDefault="00842A15" w:rsidP="00E22E9C">
            <w:r w:rsidRPr="00B53EAD">
              <w:t>ν.4951/2022</w:t>
            </w:r>
          </w:p>
        </w:tc>
        <w:tc>
          <w:tcPr>
            <w:tcW w:w="5386" w:type="dxa"/>
            <w:vMerge w:val="restart"/>
          </w:tcPr>
          <w:p w14:paraId="2CB482DF" w14:textId="04DC0B5A" w:rsidR="00842A15" w:rsidRDefault="007213D5" w:rsidP="00843971">
            <w:pPr>
              <w:jc w:val="both"/>
            </w:pPr>
            <w:r>
              <w:t xml:space="preserve">Ναι, </w:t>
            </w:r>
            <w:r w:rsidR="00842A15" w:rsidRPr="007213D5">
              <w:t>κατά προτεραιότητα</w:t>
            </w:r>
            <w:r w:rsidR="00842A15">
              <w:t xml:space="preserve"> εφόσον δεν αλλάζει το σημείο σύνδεσης και δεν αυξάνεται η ισχύς περισσότερο απ’ όσο προβλέπει η περ. δ της παρ. 18 του άρθρου 5.</w:t>
            </w:r>
          </w:p>
          <w:p w14:paraId="05A8FDEE" w14:textId="09DB674E" w:rsidR="00A230AE" w:rsidRPr="00EE4E24" w:rsidRDefault="00A230AE" w:rsidP="00843971">
            <w:pPr>
              <w:jc w:val="both"/>
              <w:rPr>
                <w:color w:val="EE0000"/>
              </w:rPr>
            </w:pPr>
          </w:p>
        </w:tc>
        <w:tc>
          <w:tcPr>
            <w:tcW w:w="8080" w:type="dxa"/>
          </w:tcPr>
          <w:p w14:paraId="3F22454A" w14:textId="77777777" w:rsidR="00842A15" w:rsidRDefault="00842A15" w:rsidP="00E22E9C">
            <w:pPr>
              <w:rPr>
                <w:u w:val="single"/>
              </w:rPr>
            </w:pPr>
            <w:r w:rsidRPr="00931E71">
              <w:rPr>
                <w:u w:val="single"/>
              </w:rPr>
              <w:t>Στατικοί περιορισμοί</w:t>
            </w:r>
            <w:r>
              <w:rPr>
                <w:u w:val="single"/>
              </w:rPr>
              <w:t>:</w:t>
            </w:r>
          </w:p>
          <w:p w14:paraId="20C8F9B5" w14:textId="3D43B26E" w:rsidR="00842A15" w:rsidRDefault="00842A15" w:rsidP="002C5E0A">
            <w:pPr>
              <w:jc w:val="both"/>
            </w:pPr>
            <w:r w:rsidRPr="00F10EDB">
              <w:t>Ελλείψει</w:t>
            </w:r>
            <w:r>
              <w:t xml:space="preserve"> υπουργικής απόφασης (του άρθρου 10 παρ. 5 του ν. 4951/2022) που να ρυθμίζει τους στατικούς για τα έργα </w:t>
            </w:r>
            <w:r w:rsidRPr="00711F2B">
              <w:t>του άρθρου 10 παρ. 11</w:t>
            </w:r>
            <w:r>
              <w:t>Α</w:t>
            </w:r>
            <w:r w:rsidRPr="00711F2B">
              <w:t xml:space="preserve"> </w:t>
            </w:r>
            <w:r>
              <w:t xml:space="preserve">και παρ. 11Β </w:t>
            </w:r>
            <w:r w:rsidRPr="00711F2B">
              <w:t>του ν. 4685/2020</w:t>
            </w:r>
            <w:r>
              <w:t xml:space="preserve">, εξακολουθούν να ισχύουν οι όροι της ΟΠΣ -ό,τι είχε τεθεί δηλαδή για το αιολικό </w:t>
            </w:r>
            <w:r w:rsidRPr="00C41A46">
              <w:rPr>
                <w:u w:val="single"/>
              </w:rPr>
              <w:t xml:space="preserve">με την προσθήκη πρόβλεψης ότι θα ισχύσει </w:t>
            </w:r>
            <w:r>
              <w:rPr>
                <w:u w:val="single"/>
              </w:rPr>
              <w:t xml:space="preserve">μελλοντικά </w:t>
            </w:r>
            <w:r w:rsidRPr="00C41A46">
              <w:rPr>
                <w:u w:val="single"/>
              </w:rPr>
              <w:t>ό,τι θα καθορισθεί με την ΥΑ</w:t>
            </w:r>
            <w:r>
              <w:t>.</w:t>
            </w:r>
          </w:p>
          <w:p w14:paraId="592055B7" w14:textId="77777777" w:rsidR="00842A15" w:rsidRDefault="00842A15" w:rsidP="00E22E9C"/>
          <w:p w14:paraId="7E196721" w14:textId="7A6EAE52" w:rsidR="00842A15" w:rsidRPr="00597169" w:rsidRDefault="00842A15" w:rsidP="00597169">
            <w:pPr>
              <w:rPr>
                <w:u w:val="single"/>
              </w:rPr>
            </w:pPr>
            <w:r w:rsidRPr="0081261D">
              <w:rPr>
                <w:u w:val="single"/>
              </w:rPr>
              <w:t xml:space="preserve">Δυναμικοί περιορισμοί: </w:t>
            </w:r>
            <w:r w:rsidRPr="00597169">
              <w:t>Απεριόριστοι</w:t>
            </w:r>
            <w:r w:rsidRPr="00724B13">
              <w:t xml:space="preserve"> για το σύνολο του έργου.</w:t>
            </w:r>
            <w:r>
              <w:t xml:space="preserve"> </w:t>
            </w:r>
          </w:p>
          <w:p w14:paraId="5D0F23AE" w14:textId="50D4C580" w:rsidR="00842A15" w:rsidRPr="0054552B" w:rsidRDefault="00842A15" w:rsidP="00E22E9C"/>
        </w:tc>
        <w:tc>
          <w:tcPr>
            <w:tcW w:w="3260" w:type="dxa"/>
            <w:vMerge w:val="restart"/>
          </w:tcPr>
          <w:p w14:paraId="19EF3A56" w14:textId="77777777" w:rsidR="00842A15" w:rsidRDefault="00842A15" w:rsidP="00E22E9C"/>
          <w:p w14:paraId="4C5A3494" w14:textId="50A1A778" w:rsidR="004B21CB" w:rsidRDefault="00842A15" w:rsidP="00E22E9C">
            <w:r>
              <w:t xml:space="preserve">Από τις γενικές διατάξεις δεν </w:t>
            </w:r>
            <w:r w:rsidR="00257C49">
              <w:t>προβλέπεται</w:t>
            </w:r>
            <w:r>
              <w:t xml:space="preserve"> </w:t>
            </w:r>
            <w:r w:rsidR="0002172B">
              <w:t xml:space="preserve">εγκατάσταση </w:t>
            </w:r>
            <w:r>
              <w:t xml:space="preserve">διακριτού μετρητή </w:t>
            </w:r>
            <w:r w:rsidR="004B21CB">
              <w:t>στην μπαταρία</w:t>
            </w:r>
          </w:p>
          <w:p w14:paraId="7FE6D9C6" w14:textId="5A38B3E5" w:rsidR="00842A15" w:rsidRDefault="00842A15" w:rsidP="00E22E9C">
            <w:r>
              <w:t xml:space="preserve">-πλην </w:t>
            </w:r>
            <w:r w:rsidR="004B21CB">
              <w:t xml:space="preserve">του μετρητή για την </w:t>
            </w:r>
            <w:r>
              <w:t xml:space="preserve"> </w:t>
            </w:r>
            <w:proofErr w:type="spellStart"/>
            <w:r>
              <w:t>ιδιοκατανάλωση</w:t>
            </w:r>
            <w:proofErr w:type="spellEnd"/>
            <w:r>
              <w:t xml:space="preserve">.  </w:t>
            </w:r>
          </w:p>
          <w:p w14:paraId="563D7571" w14:textId="77777777" w:rsidR="00842A15" w:rsidRDefault="00842A15" w:rsidP="00E22E9C"/>
          <w:p w14:paraId="26087C19" w14:textId="630AA8E1" w:rsidR="00842A15" w:rsidRDefault="00842A15" w:rsidP="00E22E9C">
            <w:r>
              <w:t xml:space="preserve">Για τα </w:t>
            </w:r>
            <w:r w:rsidR="009F646D">
              <w:t xml:space="preserve">λοιπά </w:t>
            </w:r>
            <w:r>
              <w:t>διαδικαστικά της διαχείρισης του αιτήματος, ισχύει ό,τι και παραπάνω</w:t>
            </w:r>
            <w:r w:rsidR="004F1DD7">
              <w:t xml:space="preserve"> </w:t>
            </w:r>
            <w:r w:rsidR="00042591">
              <w:t>στις αντίστοιχες περιπτώσεις</w:t>
            </w:r>
            <w:r w:rsidR="004F1DD7">
              <w:t>(βλ. π</w:t>
            </w:r>
            <w:r w:rsidR="004F1DD7" w:rsidRPr="004F1DD7">
              <w:t>ίνακα 1</w:t>
            </w:r>
            <w:r w:rsidR="004F1DD7">
              <w:t>)</w:t>
            </w:r>
            <w:r>
              <w:t xml:space="preserve">. </w:t>
            </w:r>
          </w:p>
        </w:tc>
      </w:tr>
      <w:tr w:rsidR="00842A15" w14:paraId="78389D6A" w14:textId="77777777" w:rsidTr="00843971">
        <w:trPr>
          <w:trHeight w:val="725"/>
        </w:trPr>
        <w:tc>
          <w:tcPr>
            <w:tcW w:w="562" w:type="dxa"/>
          </w:tcPr>
          <w:p w14:paraId="072B6F61" w14:textId="77777777" w:rsidR="00842A15" w:rsidRPr="00687C12" w:rsidRDefault="00842A15" w:rsidP="00843971">
            <w:pPr>
              <w:pStyle w:val="a6"/>
              <w:numPr>
                <w:ilvl w:val="0"/>
                <w:numId w:val="4"/>
              </w:numPr>
              <w:ind w:left="454"/>
              <w:jc w:val="both"/>
              <w:rPr>
                <w:b/>
                <w:bCs/>
              </w:rPr>
            </w:pPr>
          </w:p>
        </w:tc>
        <w:tc>
          <w:tcPr>
            <w:tcW w:w="2552" w:type="dxa"/>
          </w:tcPr>
          <w:p w14:paraId="285CA359" w14:textId="6966497E" w:rsidR="00842A15" w:rsidRPr="00D43F8F" w:rsidRDefault="00842A15" w:rsidP="00843971">
            <w:pPr>
              <w:jc w:val="both"/>
              <w:rPr>
                <w:b/>
                <w:bCs/>
              </w:rPr>
            </w:pPr>
            <w:r w:rsidRPr="00D43F8F">
              <w:rPr>
                <w:b/>
                <w:bCs/>
              </w:rPr>
              <w:t>Μετατροπή αιολικού</w:t>
            </w:r>
            <w:r>
              <w:t xml:space="preserve"> σε έργο της </w:t>
            </w:r>
            <w:r w:rsidRPr="00711F2B">
              <w:rPr>
                <w:b/>
                <w:bCs/>
              </w:rPr>
              <w:t>παρ. 11</w:t>
            </w:r>
            <w:r>
              <w:rPr>
                <w:b/>
                <w:bCs/>
              </w:rPr>
              <w:t>Β</w:t>
            </w:r>
            <w:r w:rsidRPr="00711F2B">
              <w:rPr>
                <w:b/>
                <w:bCs/>
              </w:rPr>
              <w:t xml:space="preserve"> του άρθρου 10 του ν. 4685/2020</w:t>
            </w:r>
          </w:p>
        </w:tc>
        <w:tc>
          <w:tcPr>
            <w:tcW w:w="1843" w:type="dxa"/>
            <w:vMerge/>
          </w:tcPr>
          <w:p w14:paraId="04F34F46" w14:textId="77777777" w:rsidR="00842A15" w:rsidRDefault="00842A15" w:rsidP="00E22E9C"/>
        </w:tc>
        <w:tc>
          <w:tcPr>
            <w:tcW w:w="5386" w:type="dxa"/>
            <w:vMerge/>
          </w:tcPr>
          <w:p w14:paraId="0534DDEA" w14:textId="77777777" w:rsidR="00842A15" w:rsidRDefault="00842A15" w:rsidP="00E22E9C"/>
        </w:tc>
        <w:tc>
          <w:tcPr>
            <w:tcW w:w="8080" w:type="dxa"/>
          </w:tcPr>
          <w:p w14:paraId="5832174C" w14:textId="22906E6D" w:rsidR="00842A15" w:rsidRDefault="00842A15" w:rsidP="00E22E9C">
            <w:pPr>
              <w:rPr>
                <w:u w:val="single"/>
              </w:rPr>
            </w:pPr>
            <w:r w:rsidRPr="00931E71">
              <w:rPr>
                <w:u w:val="single"/>
              </w:rPr>
              <w:t xml:space="preserve">Στατικοί </w:t>
            </w:r>
            <w:r>
              <w:rPr>
                <w:u w:val="single"/>
              </w:rPr>
              <w:t xml:space="preserve">και δυναμικοί </w:t>
            </w:r>
            <w:r w:rsidRPr="00931E71">
              <w:rPr>
                <w:u w:val="single"/>
              </w:rPr>
              <w:t>περιορισμοί</w:t>
            </w:r>
            <w:r>
              <w:rPr>
                <w:u w:val="single"/>
              </w:rPr>
              <w:t>:</w:t>
            </w:r>
          </w:p>
          <w:p w14:paraId="14B4AEC8" w14:textId="3432E7F0" w:rsidR="00842A15" w:rsidRPr="00776E77" w:rsidRDefault="00842A15" w:rsidP="00E22E9C">
            <w:r>
              <w:t xml:space="preserve">Ό,τι και παραπάνω (υπό 1). </w:t>
            </w:r>
          </w:p>
          <w:p w14:paraId="72A1DEE8" w14:textId="77777777" w:rsidR="00842A15" w:rsidRDefault="00842A15" w:rsidP="00E22E9C">
            <w:pPr>
              <w:rPr>
                <w:b/>
                <w:bCs/>
              </w:rPr>
            </w:pPr>
          </w:p>
          <w:p w14:paraId="0F8EEEBC" w14:textId="77777777" w:rsidR="00842A15" w:rsidRPr="008C5A15" w:rsidRDefault="00842A15" w:rsidP="00E22E9C">
            <w:pPr>
              <w:rPr>
                <w:b/>
                <w:bCs/>
              </w:rPr>
            </w:pPr>
          </w:p>
          <w:p w14:paraId="46F16996" w14:textId="3B9A6331" w:rsidR="00842A15" w:rsidRPr="00F963FF" w:rsidRDefault="00842A15" w:rsidP="00E22E9C">
            <w:pPr>
              <w:rPr>
                <w:i/>
                <w:iCs/>
                <w:sz w:val="18"/>
                <w:szCs w:val="18"/>
              </w:rPr>
            </w:pPr>
          </w:p>
        </w:tc>
        <w:tc>
          <w:tcPr>
            <w:tcW w:w="3260" w:type="dxa"/>
            <w:vMerge/>
          </w:tcPr>
          <w:p w14:paraId="366C6A59" w14:textId="77777777" w:rsidR="00842A15" w:rsidRDefault="00842A15" w:rsidP="00E22E9C"/>
        </w:tc>
      </w:tr>
    </w:tbl>
    <w:p w14:paraId="5B7F37E0" w14:textId="77777777" w:rsidR="00EA718D" w:rsidRDefault="00EA718D"/>
    <w:p w14:paraId="5452FB55" w14:textId="77777777" w:rsidR="002C5E0A" w:rsidRDefault="002C5E0A">
      <w:pPr>
        <w:sectPr w:rsidR="002C5E0A" w:rsidSect="00405360">
          <w:pgSz w:w="23811" w:h="16838" w:orient="landscape" w:code="8"/>
          <w:pgMar w:top="1800" w:right="1440" w:bottom="1800" w:left="1440" w:header="708" w:footer="708" w:gutter="0"/>
          <w:cols w:space="708"/>
          <w:docGrid w:linePitch="360"/>
        </w:sectPr>
      </w:pPr>
    </w:p>
    <w:p w14:paraId="0C8E74E3" w14:textId="710E9514" w:rsidR="00C15AC1" w:rsidRDefault="00C15AC1" w:rsidP="00AD4241">
      <w:pPr>
        <w:jc w:val="both"/>
      </w:pPr>
    </w:p>
    <w:sectPr w:rsidR="00C15AC1" w:rsidSect="002C5E0A">
      <w:headerReference w:type="default" r:id="rId11"/>
      <w:footerReference w:type="default" r:id="rId12"/>
      <w:pgSz w:w="16838" w:h="23811" w:code="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9A19D" w14:textId="77777777" w:rsidR="003A1350" w:rsidRDefault="003A1350" w:rsidP="002C5E0A">
      <w:pPr>
        <w:spacing w:after="0" w:line="240" w:lineRule="auto"/>
      </w:pPr>
      <w:r>
        <w:separator/>
      </w:r>
    </w:p>
  </w:endnote>
  <w:endnote w:type="continuationSeparator" w:id="0">
    <w:p w14:paraId="5138604B" w14:textId="77777777" w:rsidR="003A1350" w:rsidRDefault="003A1350" w:rsidP="002C5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D032" w14:textId="77777777" w:rsidR="002C5E0A" w:rsidRDefault="002C5E0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FD90" w14:textId="77777777" w:rsidR="003A1350" w:rsidRDefault="003A1350" w:rsidP="002C5E0A">
      <w:pPr>
        <w:spacing w:after="0" w:line="240" w:lineRule="auto"/>
      </w:pPr>
      <w:r>
        <w:separator/>
      </w:r>
    </w:p>
  </w:footnote>
  <w:footnote w:type="continuationSeparator" w:id="0">
    <w:p w14:paraId="26427154" w14:textId="77777777" w:rsidR="003A1350" w:rsidRDefault="003A1350" w:rsidP="002C5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FBD7" w14:textId="77777777" w:rsidR="002C5E0A" w:rsidRDefault="002C5E0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F48D5"/>
    <w:multiLevelType w:val="hybridMultilevel"/>
    <w:tmpl w:val="ABAA4E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59B6B6E"/>
    <w:multiLevelType w:val="hybridMultilevel"/>
    <w:tmpl w:val="7BE81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875356"/>
    <w:multiLevelType w:val="hybridMultilevel"/>
    <w:tmpl w:val="0C5C8F7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F885A51"/>
    <w:multiLevelType w:val="hybridMultilevel"/>
    <w:tmpl w:val="0C5C8F7A"/>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80143E3"/>
    <w:multiLevelType w:val="hybridMultilevel"/>
    <w:tmpl w:val="0C5C8F7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6686735">
    <w:abstractNumId w:val="3"/>
  </w:num>
  <w:num w:numId="2" w16cid:durableId="357851250">
    <w:abstractNumId w:val="1"/>
  </w:num>
  <w:num w:numId="3" w16cid:durableId="515270896">
    <w:abstractNumId w:val="4"/>
  </w:num>
  <w:num w:numId="4" w16cid:durableId="1416050773">
    <w:abstractNumId w:val="2"/>
  </w:num>
  <w:num w:numId="5" w16cid:durableId="1467118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1F"/>
    <w:rsid w:val="00006100"/>
    <w:rsid w:val="000112BA"/>
    <w:rsid w:val="000116DD"/>
    <w:rsid w:val="00014EA9"/>
    <w:rsid w:val="0001511B"/>
    <w:rsid w:val="0002172B"/>
    <w:rsid w:val="00021A99"/>
    <w:rsid w:val="00023A5F"/>
    <w:rsid w:val="000269E8"/>
    <w:rsid w:val="00031117"/>
    <w:rsid w:val="0003353D"/>
    <w:rsid w:val="00033B15"/>
    <w:rsid w:val="00035904"/>
    <w:rsid w:val="00042065"/>
    <w:rsid w:val="00042591"/>
    <w:rsid w:val="00043D5C"/>
    <w:rsid w:val="000616B3"/>
    <w:rsid w:val="00063660"/>
    <w:rsid w:val="000648D6"/>
    <w:rsid w:val="0007364A"/>
    <w:rsid w:val="000740E8"/>
    <w:rsid w:val="00076D30"/>
    <w:rsid w:val="00086534"/>
    <w:rsid w:val="00087508"/>
    <w:rsid w:val="00092CFE"/>
    <w:rsid w:val="00094949"/>
    <w:rsid w:val="0009543F"/>
    <w:rsid w:val="000960F2"/>
    <w:rsid w:val="000B2C2E"/>
    <w:rsid w:val="000B63E5"/>
    <w:rsid w:val="000C1216"/>
    <w:rsid w:val="000C442A"/>
    <w:rsid w:val="000C4704"/>
    <w:rsid w:val="000C5AAF"/>
    <w:rsid w:val="000C7F4A"/>
    <w:rsid w:val="000D452A"/>
    <w:rsid w:val="000D52F1"/>
    <w:rsid w:val="000D68F2"/>
    <w:rsid w:val="000D7483"/>
    <w:rsid w:val="000E0319"/>
    <w:rsid w:val="000E0799"/>
    <w:rsid w:val="000E2BC3"/>
    <w:rsid w:val="000E3EA3"/>
    <w:rsid w:val="000E3EAD"/>
    <w:rsid w:val="000F45D6"/>
    <w:rsid w:val="000F579C"/>
    <w:rsid w:val="000F6ED8"/>
    <w:rsid w:val="00100FA5"/>
    <w:rsid w:val="00101A68"/>
    <w:rsid w:val="001031CC"/>
    <w:rsid w:val="00105C00"/>
    <w:rsid w:val="00107192"/>
    <w:rsid w:val="001101E9"/>
    <w:rsid w:val="0011024D"/>
    <w:rsid w:val="00112DB0"/>
    <w:rsid w:val="00113B9E"/>
    <w:rsid w:val="00122586"/>
    <w:rsid w:val="0013659E"/>
    <w:rsid w:val="001433A9"/>
    <w:rsid w:val="00150C7F"/>
    <w:rsid w:val="00151975"/>
    <w:rsid w:val="0015277C"/>
    <w:rsid w:val="00155C53"/>
    <w:rsid w:val="001607AB"/>
    <w:rsid w:val="00160D79"/>
    <w:rsid w:val="00162D1D"/>
    <w:rsid w:val="00163240"/>
    <w:rsid w:val="001641F3"/>
    <w:rsid w:val="00170053"/>
    <w:rsid w:val="001702FD"/>
    <w:rsid w:val="001744FD"/>
    <w:rsid w:val="00177ECC"/>
    <w:rsid w:val="001854CD"/>
    <w:rsid w:val="001863AC"/>
    <w:rsid w:val="001B2D3B"/>
    <w:rsid w:val="001B3F0E"/>
    <w:rsid w:val="001B4E39"/>
    <w:rsid w:val="001B672B"/>
    <w:rsid w:val="001B6CA2"/>
    <w:rsid w:val="001C0A02"/>
    <w:rsid w:val="001D2CBB"/>
    <w:rsid w:val="001E0FD0"/>
    <w:rsid w:val="001E38FF"/>
    <w:rsid w:val="001E3A4F"/>
    <w:rsid w:val="001E66F7"/>
    <w:rsid w:val="001E78BC"/>
    <w:rsid w:val="001F741A"/>
    <w:rsid w:val="002002AA"/>
    <w:rsid w:val="0020108E"/>
    <w:rsid w:val="00203EEB"/>
    <w:rsid w:val="00206377"/>
    <w:rsid w:val="00206E63"/>
    <w:rsid w:val="0021154D"/>
    <w:rsid w:val="00211E6B"/>
    <w:rsid w:val="00215AFB"/>
    <w:rsid w:val="00225B4F"/>
    <w:rsid w:val="00226AC1"/>
    <w:rsid w:val="00227C9C"/>
    <w:rsid w:val="0023380D"/>
    <w:rsid w:val="002423DD"/>
    <w:rsid w:val="002507E4"/>
    <w:rsid w:val="00251BA1"/>
    <w:rsid w:val="00257C49"/>
    <w:rsid w:val="00261EE5"/>
    <w:rsid w:val="0026292B"/>
    <w:rsid w:val="00277529"/>
    <w:rsid w:val="00284018"/>
    <w:rsid w:val="002A4945"/>
    <w:rsid w:val="002A6EEE"/>
    <w:rsid w:val="002C280C"/>
    <w:rsid w:val="002C5E0A"/>
    <w:rsid w:val="002D02F9"/>
    <w:rsid w:val="002D1D4D"/>
    <w:rsid w:val="002E492E"/>
    <w:rsid w:val="002F1B6A"/>
    <w:rsid w:val="002F3384"/>
    <w:rsid w:val="002F6825"/>
    <w:rsid w:val="00301249"/>
    <w:rsid w:val="00301EAE"/>
    <w:rsid w:val="0031718C"/>
    <w:rsid w:val="003240A8"/>
    <w:rsid w:val="003258E9"/>
    <w:rsid w:val="00330F39"/>
    <w:rsid w:val="0033331F"/>
    <w:rsid w:val="00334D4C"/>
    <w:rsid w:val="003418E3"/>
    <w:rsid w:val="003458CF"/>
    <w:rsid w:val="00351DD2"/>
    <w:rsid w:val="00354116"/>
    <w:rsid w:val="00357E57"/>
    <w:rsid w:val="00360412"/>
    <w:rsid w:val="00365403"/>
    <w:rsid w:val="003676ED"/>
    <w:rsid w:val="003733DD"/>
    <w:rsid w:val="0037649A"/>
    <w:rsid w:val="00376F73"/>
    <w:rsid w:val="00391BB0"/>
    <w:rsid w:val="00395020"/>
    <w:rsid w:val="00396545"/>
    <w:rsid w:val="003A1350"/>
    <w:rsid w:val="003A4FEB"/>
    <w:rsid w:val="003B14D4"/>
    <w:rsid w:val="003B4E60"/>
    <w:rsid w:val="003B5A20"/>
    <w:rsid w:val="003B7D03"/>
    <w:rsid w:val="003B7D52"/>
    <w:rsid w:val="003C37A5"/>
    <w:rsid w:val="003C44D1"/>
    <w:rsid w:val="003D1AAC"/>
    <w:rsid w:val="003D4624"/>
    <w:rsid w:val="003D4B66"/>
    <w:rsid w:val="003D5B16"/>
    <w:rsid w:val="003E08C5"/>
    <w:rsid w:val="003E163F"/>
    <w:rsid w:val="003E43C2"/>
    <w:rsid w:val="003F0489"/>
    <w:rsid w:val="003F2E1D"/>
    <w:rsid w:val="003F37DF"/>
    <w:rsid w:val="003F5501"/>
    <w:rsid w:val="003F63EF"/>
    <w:rsid w:val="0040483D"/>
    <w:rsid w:val="00405360"/>
    <w:rsid w:val="00406681"/>
    <w:rsid w:val="0042742B"/>
    <w:rsid w:val="0043642F"/>
    <w:rsid w:val="00445873"/>
    <w:rsid w:val="00446DB8"/>
    <w:rsid w:val="00457C0C"/>
    <w:rsid w:val="00460805"/>
    <w:rsid w:val="004621FE"/>
    <w:rsid w:val="00464ED2"/>
    <w:rsid w:val="0047106E"/>
    <w:rsid w:val="00476388"/>
    <w:rsid w:val="00481004"/>
    <w:rsid w:val="00482394"/>
    <w:rsid w:val="00482D66"/>
    <w:rsid w:val="004831AA"/>
    <w:rsid w:val="00491C62"/>
    <w:rsid w:val="00497193"/>
    <w:rsid w:val="004A318E"/>
    <w:rsid w:val="004A3195"/>
    <w:rsid w:val="004A3F67"/>
    <w:rsid w:val="004B2061"/>
    <w:rsid w:val="004B21CB"/>
    <w:rsid w:val="004B7B2E"/>
    <w:rsid w:val="004C24B8"/>
    <w:rsid w:val="004C2E0D"/>
    <w:rsid w:val="004C53F3"/>
    <w:rsid w:val="004C6E7F"/>
    <w:rsid w:val="004C7C4C"/>
    <w:rsid w:val="004D2BC8"/>
    <w:rsid w:val="004E1F56"/>
    <w:rsid w:val="004E76B5"/>
    <w:rsid w:val="004F1DD7"/>
    <w:rsid w:val="004F4031"/>
    <w:rsid w:val="004F6DE4"/>
    <w:rsid w:val="00500352"/>
    <w:rsid w:val="00500494"/>
    <w:rsid w:val="00506742"/>
    <w:rsid w:val="005208BF"/>
    <w:rsid w:val="005223F5"/>
    <w:rsid w:val="00523627"/>
    <w:rsid w:val="00532D1B"/>
    <w:rsid w:val="00533722"/>
    <w:rsid w:val="005357F2"/>
    <w:rsid w:val="0054552B"/>
    <w:rsid w:val="00554AED"/>
    <w:rsid w:val="00555A79"/>
    <w:rsid w:val="005601DF"/>
    <w:rsid w:val="00561F1D"/>
    <w:rsid w:val="00563DAC"/>
    <w:rsid w:val="00580357"/>
    <w:rsid w:val="00582116"/>
    <w:rsid w:val="00597169"/>
    <w:rsid w:val="005A10A2"/>
    <w:rsid w:val="005A3163"/>
    <w:rsid w:val="005A43C0"/>
    <w:rsid w:val="005B1C92"/>
    <w:rsid w:val="005B20BE"/>
    <w:rsid w:val="005B2A6A"/>
    <w:rsid w:val="005C6AC5"/>
    <w:rsid w:val="005D03DB"/>
    <w:rsid w:val="005D0C92"/>
    <w:rsid w:val="005D1574"/>
    <w:rsid w:val="005D672A"/>
    <w:rsid w:val="005D69DF"/>
    <w:rsid w:val="005E10F9"/>
    <w:rsid w:val="005E3926"/>
    <w:rsid w:val="005E50C4"/>
    <w:rsid w:val="005F071B"/>
    <w:rsid w:val="005F20D7"/>
    <w:rsid w:val="005F79BE"/>
    <w:rsid w:val="0060504F"/>
    <w:rsid w:val="006108F1"/>
    <w:rsid w:val="00611833"/>
    <w:rsid w:val="00616D38"/>
    <w:rsid w:val="00624E3C"/>
    <w:rsid w:val="00630116"/>
    <w:rsid w:val="00632234"/>
    <w:rsid w:val="006328A8"/>
    <w:rsid w:val="00633758"/>
    <w:rsid w:val="006348E7"/>
    <w:rsid w:val="00641DA9"/>
    <w:rsid w:val="00652CAD"/>
    <w:rsid w:val="00655101"/>
    <w:rsid w:val="00657FB9"/>
    <w:rsid w:val="00660A26"/>
    <w:rsid w:val="006671CE"/>
    <w:rsid w:val="00675787"/>
    <w:rsid w:val="00684D86"/>
    <w:rsid w:val="006855CC"/>
    <w:rsid w:val="00685C77"/>
    <w:rsid w:val="006864B1"/>
    <w:rsid w:val="00687C12"/>
    <w:rsid w:val="0069013D"/>
    <w:rsid w:val="0069468F"/>
    <w:rsid w:val="00697A48"/>
    <w:rsid w:val="006A1977"/>
    <w:rsid w:val="006A1E0C"/>
    <w:rsid w:val="006A7A4E"/>
    <w:rsid w:val="006C16C0"/>
    <w:rsid w:val="006C3935"/>
    <w:rsid w:val="006C5399"/>
    <w:rsid w:val="006D402B"/>
    <w:rsid w:val="006D569F"/>
    <w:rsid w:val="006E5C4F"/>
    <w:rsid w:val="006E6E7F"/>
    <w:rsid w:val="006F2A1C"/>
    <w:rsid w:val="006F33AE"/>
    <w:rsid w:val="006F3EB5"/>
    <w:rsid w:val="007025DF"/>
    <w:rsid w:val="0070781E"/>
    <w:rsid w:val="00711F2B"/>
    <w:rsid w:val="00713D20"/>
    <w:rsid w:val="007151E4"/>
    <w:rsid w:val="00720EFF"/>
    <w:rsid w:val="007213D5"/>
    <w:rsid w:val="007230C8"/>
    <w:rsid w:val="00724B13"/>
    <w:rsid w:val="007331F5"/>
    <w:rsid w:val="00745AC8"/>
    <w:rsid w:val="00760A73"/>
    <w:rsid w:val="007748A2"/>
    <w:rsid w:val="00776E77"/>
    <w:rsid w:val="00781086"/>
    <w:rsid w:val="00784C8A"/>
    <w:rsid w:val="00797866"/>
    <w:rsid w:val="007A0E6B"/>
    <w:rsid w:val="007A442F"/>
    <w:rsid w:val="007B1AD1"/>
    <w:rsid w:val="007B695C"/>
    <w:rsid w:val="007C0625"/>
    <w:rsid w:val="007C205C"/>
    <w:rsid w:val="007C22C2"/>
    <w:rsid w:val="007C72B0"/>
    <w:rsid w:val="007D0B94"/>
    <w:rsid w:val="007E7127"/>
    <w:rsid w:val="008044B5"/>
    <w:rsid w:val="00807902"/>
    <w:rsid w:val="008116D3"/>
    <w:rsid w:val="0081261D"/>
    <w:rsid w:val="00817EE9"/>
    <w:rsid w:val="00820E36"/>
    <w:rsid w:val="00823C1C"/>
    <w:rsid w:val="00836024"/>
    <w:rsid w:val="00836F1E"/>
    <w:rsid w:val="0084034C"/>
    <w:rsid w:val="008418C3"/>
    <w:rsid w:val="008419B0"/>
    <w:rsid w:val="008420AB"/>
    <w:rsid w:val="00842A15"/>
    <w:rsid w:val="00843971"/>
    <w:rsid w:val="00850D4C"/>
    <w:rsid w:val="00853E4E"/>
    <w:rsid w:val="00865699"/>
    <w:rsid w:val="008739D7"/>
    <w:rsid w:val="00882727"/>
    <w:rsid w:val="008857CE"/>
    <w:rsid w:val="00890DEE"/>
    <w:rsid w:val="00894533"/>
    <w:rsid w:val="008958E6"/>
    <w:rsid w:val="008A63DC"/>
    <w:rsid w:val="008B1A5D"/>
    <w:rsid w:val="008C186B"/>
    <w:rsid w:val="008C42BF"/>
    <w:rsid w:val="008C4312"/>
    <w:rsid w:val="008C5A15"/>
    <w:rsid w:val="008C6093"/>
    <w:rsid w:val="008F6E0E"/>
    <w:rsid w:val="008F7696"/>
    <w:rsid w:val="008F7B1E"/>
    <w:rsid w:val="009136D6"/>
    <w:rsid w:val="009249F1"/>
    <w:rsid w:val="00931E71"/>
    <w:rsid w:val="0093775E"/>
    <w:rsid w:val="00942267"/>
    <w:rsid w:val="00944A68"/>
    <w:rsid w:val="00947418"/>
    <w:rsid w:val="009512F7"/>
    <w:rsid w:val="00955865"/>
    <w:rsid w:val="00960CD5"/>
    <w:rsid w:val="00960E5B"/>
    <w:rsid w:val="00966855"/>
    <w:rsid w:val="009775F5"/>
    <w:rsid w:val="00977F06"/>
    <w:rsid w:val="009961F7"/>
    <w:rsid w:val="0099647C"/>
    <w:rsid w:val="009A25C1"/>
    <w:rsid w:val="009C05E1"/>
    <w:rsid w:val="009C15EE"/>
    <w:rsid w:val="009D4EDA"/>
    <w:rsid w:val="009D646D"/>
    <w:rsid w:val="009E35B3"/>
    <w:rsid w:val="009F352F"/>
    <w:rsid w:val="009F646D"/>
    <w:rsid w:val="00A00924"/>
    <w:rsid w:val="00A03938"/>
    <w:rsid w:val="00A126C8"/>
    <w:rsid w:val="00A15465"/>
    <w:rsid w:val="00A163DC"/>
    <w:rsid w:val="00A20D9C"/>
    <w:rsid w:val="00A21BF6"/>
    <w:rsid w:val="00A230AE"/>
    <w:rsid w:val="00A2659D"/>
    <w:rsid w:val="00A3623C"/>
    <w:rsid w:val="00A36BAA"/>
    <w:rsid w:val="00A45188"/>
    <w:rsid w:val="00A60327"/>
    <w:rsid w:val="00A70F1C"/>
    <w:rsid w:val="00A7253B"/>
    <w:rsid w:val="00A72EA3"/>
    <w:rsid w:val="00A75AF4"/>
    <w:rsid w:val="00A80D29"/>
    <w:rsid w:val="00A85626"/>
    <w:rsid w:val="00A8688C"/>
    <w:rsid w:val="00A913DB"/>
    <w:rsid w:val="00A92FAC"/>
    <w:rsid w:val="00A93FE8"/>
    <w:rsid w:val="00AA5EE6"/>
    <w:rsid w:val="00AA6A7A"/>
    <w:rsid w:val="00AB3E65"/>
    <w:rsid w:val="00AC36F8"/>
    <w:rsid w:val="00AD151D"/>
    <w:rsid w:val="00AD1FD7"/>
    <w:rsid w:val="00AD4241"/>
    <w:rsid w:val="00AD4747"/>
    <w:rsid w:val="00AE079E"/>
    <w:rsid w:val="00AE3234"/>
    <w:rsid w:val="00AE3C47"/>
    <w:rsid w:val="00AE7E87"/>
    <w:rsid w:val="00AF0644"/>
    <w:rsid w:val="00AF083F"/>
    <w:rsid w:val="00B15B70"/>
    <w:rsid w:val="00B219D4"/>
    <w:rsid w:val="00B23711"/>
    <w:rsid w:val="00B24571"/>
    <w:rsid w:val="00B312DC"/>
    <w:rsid w:val="00B342C5"/>
    <w:rsid w:val="00B34611"/>
    <w:rsid w:val="00B5193A"/>
    <w:rsid w:val="00B53EAD"/>
    <w:rsid w:val="00B55667"/>
    <w:rsid w:val="00B56B6F"/>
    <w:rsid w:val="00B65C38"/>
    <w:rsid w:val="00B72581"/>
    <w:rsid w:val="00B75A2E"/>
    <w:rsid w:val="00B76127"/>
    <w:rsid w:val="00B84392"/>
    <w:rsid w:val="00B906CB"/>
    <w:rsid w:val="00B9372F"/>
    <w:rsid w:val="00B97A4D"/>
    <w:rsid w:val="00BA0D94"/>
    <w:rsid w:val="00BC024C"/>
    <w:rsid w:val="00BC0AFA"/>
    <w:rsid w:val="00BC2AB2"/>
    <w:rsid w:val="00BC4DF0"/>
    <w:rsid w:val="00BC6E3B"/>
    <w:rsid w:val="00BC6E45"/>
    <w:rsid w:val="00BC734F"/>
    <w:rsid w:val="00BD5EB9"/>
    <w:rsid w:val="00BE129A"/>
    <w:rsid w:val="00BE14F3"/>
    <w:rsid w:val="00BE2C30"/>
    <w:rsid w:val="00BE6C67"/>
    <w:rsid w:val="00C0074E"/>
    <w:rsid w:val="00C02288"/>
    <w:rsid w:val="00C050E6"/>
    <w:rsid w:val="00C06038"/>
    <w:rsid w:val="00C1292B"/>
    <w:rsid w:val="00C12E19"/>
    <w:rsid w:val="00C15AC1"/>
    <w:rsid w:val="00C1710E"/>
    <w:rsid w:val="00C25BA4"/>
    <w:rsid w:val="00C33C9D"/>
    <w:rsid w:val="00C3544B"/>
    <w:rsid w:val="00C358C6"/>
    <w:rsid w:val="00C364C9"/>
    <w:rsid w:val="00C41A46"/>
    <w:rsid w:val="00C42868"/>
    <w:rsid w:val="00C4336F"/>
    <w:rsid w:val="00C52BA0"/>
    <w:rsid w:val="00C66046"/>
    <w:rsid w:val="00C67DE8"/>
    <w:rsid w:val="00C714AD"/>
    <w:rsid w:val="00C751F6"/>
    <w:rsid w:val="00C75A00"/>
    <w:rsid w:val="00C800E2"/>
    <w:rsid w:val="00C81508"/>
    <w:rsid w:val="00C842F6"/>
    <w:rsid w:val="00C86B2F"/>
    <w:rsid w:val="00C96534"/>
    <w:rsid w:val="00CA09CD"/>
    <w:rsid w:val="00CA4A2E"/>
    <w:rsid w:val="00CB1B3F"/>
    <w:rsid w:val="00CB1E00"/>
    <w:rsid w:val="00CC3FE3"/>
    <w:rsid w:val="00CC40DC"/>
    <w:rsid w:val="00CD6931"/>
    <w:rsid w:val="00CE4D2B"/>
    <w:rsid w:val="00CE79B3"/>
    <w:rsid w:val="00CF0C4D"/>
    <w:rsid w:val="00CF2113"/>
    <w:rsid w:val="00CF35B5"/>
    <w:rsid w:val="00D0289E"/>
    <w:rsid w:val="00D07C9F"/>
    <w:rsid w:val="00D105EB"/>
    <w:rsid w:val="00D11B3F"/>
    <w:rsid w:val="00D16BC2"/>
    <w:rsid w:val="00D1766C"/>
    <w:rsid w:val="00D2228F"/>
    <w:rsid w:val="00D22606"/>
    <w:rsid w:val="00D26538"/>
    <w:rsid w:val="00D303F1"/>
    <w:rsid w:val="00D41B1C"/>
    <w:rsid w:val="00D43F8F"/>
    <w:rsid w:val="00D469C2"/>
    <w:rsid w:val="00D603E4"/>
    <w:rsid w:val="00D66874"/>
    <w:rsid w:val="00D66B88"/>
    <w:rsid w:val="00D677BA"/>
    <w:rsid w:val="00D71741"/>
    <w:rsid w:val="00D7174E"/>
    <w:rsid w:val="00D726F3"/>
    <w:rsid w:val="00D81A81"/>
    <w:rsid w:val="00D901A6"/>
    <w:rsid w:val="00D94307"/>
    <w:rsid w:val="00D97768"/>
    <w:rsid w:val="00D97CC4"/>
    <w:rsid w:val="00DB14A2"/>
    <w:rsid w:val="00DB2EEB"/>
    <w:rsid w:val="00DB4A50"/>
    <w:rsid w:val="00DB7252"/>
    <w:rsid w:val="00DC6737"/>
    <w:rsid w:val="00DC6BA4"/>
    <w:rsid w:val="00DC6C52"/>
    <w:rsid w:val="00DD3AD1"/>
    <w:rsid w:val="00DD7E5D"/>
    <w:rsid w:val="00DD7F82"/>
    <w:rsid w:val="00DE6FCB"/>
    <w:rsid w:val="00DE7C40"/>
    <w:rsid w:val="00DF5FA5"/>
    <w:rsid w:val="00DF7A1F"/>
    <w:rsid w:val="00E006A0"/>
    <w:rsid w:val="00E00DA2"/>
    <w:rsid w:val="00E05844"/>
    <w:rsid w:val="00E15CCE"/>
    <w:rsid w:val="00E16E8B"/>
    <w:rsid w:val="00E44DC7"/>
    <w:rsid w:val="00E508AA"/>
    <w:rsid w:val="00E533AB"/>
    <w:rsid w:val="00E61B24"/>
    <w:rsid w:val="00E67793"/>
    <w:rsid w:val="00E70D10"/>
    <w:rsid w:val="00E73D0B"/>
    <w:rsid w:val="00E77F21"/>
    <w:rsid w:val="00E90CA0"/>
    <w:rsid w:val="00E92790"/>
    <w:rsid w:val="00E9634F"/>
    <w:rsid w:val="00EA046A"/>
    <w:rsid w:val="00EA27D5"/>
    <w:rsid w:val="00EA2ED9"/>
    <w:rsid w:val="00EA34B0"/>
    <w:rsid w:val="00EA46A6"/>
    <w:rsid w:val="00EA65B8"/>
    <w:rsid w:val="00EA718D"/>
    <w:rsid w:val="00EB2EA2"/>
    <w:rsid w:val="00EB30D5"/>
    <w:rsid w:val="00EB4D66"/>
    <w:rsid w:val="00EB55D2"/>
    <w:rsid w:val="00ED16C1"/>
    <w:rsid w:val="00ED2358"/>
    <w:rsid w:val="00ED7F7C"/>
    <w:rsid w:val="00EE07F3"/>
    <w:rsid w:val="00EE39D4"/>
    <w:rsid w:val="00EE4E24"/>
    <w:rsid w:val="00EF573D"/>
    <w:rsid w:val="00F001F8"/>
    <w:rsid w:val="00F03421"/>
    <w:rsid w:val="00F10EDB"/>
    <w:rsid w:val="00F17EC5"/>
    <w:rsid w:val="00F248A7"/>
    <w:rsid w:val="00F308DD"/>
    <w:rsid w:val="00F31CD0"/>
    <w:rsid w:val="00F40549"/>
    <w:rsid w:val="00F47D66"/>
    <w:rsid w:val="00F50E40"/>
    <w:rsid w:val="00F52824"/>
    <w:rsid w:val="00F540A0"/>
    <w:rsid w:val="00F553B9"/>
    <w:rsid w:val="00F570C5"/>
    <w:rsid w:val="00F70D4B"/>
    <w:rsid w:val="00F713FC"/>
    <w:rsid w:val="00F76E6E"/>
    <w:rsid w:val="00F81F7D"/>
    <w:rsid w:val="00F8709D"/>
    <w:rsid w:val="00F906E4"/>
    <w:rsid w:val="00F963FF"/>
    <w:rsid w:val="00FA0063"/>
    <w:rsid w:val="00FA08ED"/>
    <w:rsid w:val="00FA312D"/>
    <w:rsid w:val="00FA3C8D"/>
    <w:rsid w:val="00FB0AF8"/>
    <w:rsid w:val="00FC6510"/>
    <w:rsid w:val="00FD35B8"/>
    <w:rsid w:val="00FD750D"/>
    <w:rsid w:val="00FF06BB"/>
    <w:rsid w:val="00FF3EF3"/>
    <w:rsid w:val="00FF657F"/>
    <w:rsid w:val="00FF6639"/>
    <w:rsid w:val="00FF7080"/>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839E4"/>
  <w15:chartTrackingRefBased/>
  <w15:docId w15:val="{AA57B626-82DC-4667-A936-4F25A123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333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333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3331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3331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333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3331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3331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3331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3331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3331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3331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3331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3331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3331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3331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3331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3331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3331F"/>
    <w:rPr>
      <w:rFonts w:eastAsiaTheme="majorEastAsia" w:cstheme="majorBidi"/>
      <w:color w:val="272727" w:themeColor="text1" w:themeTint="D8"/>
    </w:rPr>
  </w:style>
  <w:style w:type="paragraph" w:styleId="a3">
    <w:name w:val="Title"/>
    <w:basedOn w:val="a"/>
    <w:next w:val="a"/>
    <w:link w:val="Char"/>
    <w:uiPriority w:val="10"/>
    <w:qFormat/>
    <w:rsid w:val="003333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3331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3331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3331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3331F"/>
    <w:pPr>
      <w:spacing w:before="160"/>
      <w:jc w:val="center"/>
    </w:pPr>
    <w:rPr>
      <w:i/>
      <w:iCs/>
      <w:color w:val="404040" w:themeColor="text1" w:themeTint="BF"/>
    </w:rPr>
  </w:style>
  <w:style w:type="character" w:customStyle="1" w:styleId="Char1">
    <w:name w:val="Απόσπασμα Char"/>
    <w:basedOn w:val="a0"/>
    <w:link w:val="a5"/>
    <w:uiPriority w:val="29"/>
    <w:rsid w:val="0033331F"/>
    <w:rPr>
      <w:i/>
      <w:iCs/>
      <w:color w:val="404040" w:themeColor="text1" w:themeTint="BF"/>
    </w:rPr>
  </w:style>
  <w:style w:type="paragraph" w:styleId="a6">
    <w:name w:val="List Paragraph"/>
    <w:basedOn w:val="a"/>
    <w:uiPriority w:val="34"/>
    <w:qFormat/>
    <w:rsid w:val="0033331F"/>
    <w:pPr>
      <w:ind w:left="720"/>
      <w:contextualSpacing/>
    </w:pPr>
  </w:style>
  <w:style w:type="character" w:styleId="a7">
    <w:name w:val="Intense Emphasis"/>
    <w:basedOn w:val="a0"/>
    <w:uiPriority w:val="21"/>
    <w:qFormat/>
    <w:rsid w:val="0033331F"/>
    <w:rPr>
      <w:i/>
      <w:iCs/>
      <w:color w:val="0F4761" w:themeColor="accent1" w:themeShade="BF"/>
    </w:rPr>
  </w:style>
  <w:style w:type="paragraph" w:styleId="a8">
    <w:name w:val="Intense Quote"/>
    <w:basedOn w:val="a"/>
    <w:next w:val="a"/>
    <w:link w:val="Char2"/>
    <w:uiPriority w:val="30"/>
    <w:qFormat/>
    <w:rsid w:val="003333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3331F"/>
    <w:rPr>
      <w:i/>
      <w:iCs/>
      <w:color w:val="0F4761" w:themeColor="accent1" w:themeShade="BF"/>
    </w:rPr>
  </w:style>
  <w:style w:type="character" w:styleId="a9">
    <w:name w:val="Intense Reference"/>
    <w:basedOn w:val="a0"/>
    <w:uiPriority w:val="32"/>
    <w:qFormat/>
    <w:rsid w:val="0033331F"/>
    <w:rPr>
      <w:b/>
      <w:bCs/>
      <w:smallCaps/>
      <w:color w:val="0F4761" w:themeColor="accent1" w:themeShade="BF"/>
      <w:spacing w:val="5"/>
    </w:rPr>
  </w:style>
  <w:style w:type="table" w:styleId="aa">
    <w:name w:val="Table Grid"/>
    <w:basedOn w:val="a1"/>
    <w:uiPriority w:val="39"/>
    <w:rsid w:val="00333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D43F8F"/>
    <w:rPr>
      <w:color w:val="467886" w:themeColor="hyperlink"/>
      <w:u w:val="single"/>
    </w:rPr>
  </w:style>
  <w:style w:type="character" w:styleId="ab">
    <w:name w:val="Unresolved Mention"/>
    <w:basedOn w:val="a0"/>
    <w:uiPriority w:val="99"/>
    <w:semiHidden/>
    <w:unhideWhenUsed/>
    <w:rsid w:val="00D43F8F"/>
    <w:rPr>
      <w:color w:val="605E5C"/>
      <w:shd w:val="clear" w:color="auto" w:fill="E1DFDD"/>
    </w:rPr>
  </w:style>
  <w:style w:type="paragraph" w:styleId="-HTML">
    <w:name w:val="HTML Preformatted"/>
    <w:basedOn w:val="a"/>
    <w:link w:val="-HTMLChar"/>
    <w:uiPriority w:val="99"/>
    <w:semiHidden/>
    <w:unhideWhenUsed/>
    <w:rsid w:val="00251BA1"/>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251BA1"/>
    <w:rPr>
      <w:rFonts w:ascii="Consolas" w:hAnsi="Consolas"/>
      <w:sz w:val="20"/>
      <w:szCs w:val="20"/>
    </w:rPr>
  </w:style>
  <w:style w:type="paragraph" w:styleId="ac">
    <w:name w:val="Revision"/>
    <w:hidden/>
    <w:uiPriority w:val="99"/>
    <w:semiHidden/>
    <w:rsid w:val="001B3F0E"/>
    <w:pPr>
      <w:spacing w:after="0" w:line="240" w:lineRule="auto"/>
    </w:pPr>
  </w:style>
  <w:style w:type="character" w:styleId="ad">
    <w:name w:val="annotation reference"/>
    <w:basedOn w:val="a0"/>
    <w:uiPriority w:val="99"/>
    <w:semiHidden/>
    <w:unhideWhenUsed/>
    <w:rsid w:val="001B3F0E"/>
    <w:rPr>
      <w:sz w:val="16"/>
      <w:szCs w:val="16"/>
    </w:rPr>
  </w:style>
  <w:style w:type="paragraph" w:styleId="ae">
    <w:name w:val="annotation text"/>
    <w:basedOn w:val="a"/>
    <w:link w:val="Char3"/>
    <w:uiPriority w:val="99"/>
    <w:unhideWhenUsed/>
    <w:rsid w:val="001B3F0E"/>
    <w:pPr>
      <w:spacing w:line="240" w:lineRule="auto"/>
    </w:pPr>
    <w:rPr>
      <w:sz w:val="20"/>
      <w:szCs w:val="20"/>
    </w:rPr>
  </w:style>
  <w:style w:type="character" w:customStyle="1" w:styleId="Char3">
    <w:name w:val="Κείμενο σχολίου Char"/>
    <w:basedOn w:val="a0"/>
    <w:link w:val="ae"/>
    <w:uiPriority w:val="99"/>
    <w:rsid w:val="001B3F0E"/>
    <w:rPr>
      <w:sz w:val="20"/>
      <w:szCs w:val="20"/>
    </w:rPr>
  </w:style>
  <w:style w:type="paragraph" w:styleId="af">
    <w:name w:val="annotation subject"/>
    <w:basedOn w:val="ae"/>
    <w:next w:val="ae"/>
    <w:link w:val="Char4"/>
    <w:uiPriority w:val="99"/>
    <w:semiHidden/>
    <w:unhideWhenUsed/>
    <w:rsid w:val="001B3F0E"/>
    <w:rPr>
      <w:b/>
      <w:bCs/>
    </w:rPr>
  </w:style>
  <w:style w:type="character" w:customStyle="1" w:styleId="Char4">
    <w:name w:val="Θέμα σχολίου Char"/>
    <w:basedOn w:val="Char3"/>
    <w:link w:val="af"/>
    <w:uiPriority w:val="99"/>
    <w:semiHidden/>
    <w:rsid w:val="001B3F0E"/>
    <w:rPr>
      <w:b/>
      <w:bCs/>
      <w:sz w:val="20"/>
      <w:szCs w:val="20"/>
    </w:rPr>
  </w:style>
  <w:style w:type="paragraph" w:styleId="af0">
    <w:name w:val="header"/>
    <w:basedOn w:val="a"/>
    <w:link w:val="Char5"/>
    <w:uiPriority w:val="99"/>
    <w:unhideWhenUsed/>
    <w:rsid w:val="002C5E0A"/>
    <w:pPr>
      <w:tabs>
        <w:tab w:val="center" w:pos="4680"/>
        <w:tab w:val="right" w:pos="9360"/>
      </w:tabs>
      <w:spacing w:after="0" w:line="240" w:lineRule="auto"/>
    </w:pPr>
  </w:style>
  <w:style w:type="character" w:customStyle="1" w:styleId="Char5">
    <w:name w:val="Κεφαλίδα Char"/>
    <w:basedOn w:val="a0"/>
    <w:link w:val="af0"/>
    <w:uiPriority w:val="99"/>
    <w:rsid w:val="002C5E0A"/>
  </w:style>
  <w:style w:type="paragraph" w:styleId="af1">
    <w:name w:val="footer"/>
    <w:basedOn w:val="a"/>
    <w:link w:val="Char6"/>
    <w:uiPriority w:val="99"/>
    <w:unhideWhenUsed/>
    <w:rsid w:val="002C5E0A"/>
    <w:pPr>
      <w:tabs>
        <w:tab w:val="center" w:pos="4680"/>
        <w:tab w:val="right" w:pos="9360"/>
      </w:tabs>
      <w:spacing w:after="0" w:line="240" w:lineRule="auto"/>
    </w:pPr>
  </w:style>
  <w:style w:type="character" w:customStyle="1" w:styleId="Char6">
    <w:name w:val="Υποσέλιδο Char"/>
    <w:basedOn w:val="a0"/>
    <w:link w:val="af1"/>
    <w:uiPriority w:val="99"/>
    <w:rsid w:val="002C5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85F53FE10DAE7D4EABA01D82CF234FEF" ma:contentTypeVersion="12" ma:contentTypeDescription="Δημιουργία νέου εγγράφου" ma:contentTypeScope="" ma:versionID="d29eb74dc0baeb5edcad9cb0b7d0c576">
  <xsd:schema xmlns:xsd="http://www.w3.org/2001/XMLSchema" xmlns:xs="http://www.w3.org/2001/XMLSchema" xmlns:p="http://schemas.microsoft.com/office/2006/metadata/properties" xmlns:ns2="6ed34771-ec67-40a6-86e0-dfb6879e1af4" xmlns:ns3="7db84c94-b223-47d3-8c52-8efe78b235c5" targetNamespace="http://schemas.microsoft.com/office/2006/metadata/properties" ma:root="true" ma:fieldsID="5bda7a265cf6be4d3cf8cb00bdd35735" ns2:_="" ns3:_="">
    <xsd:import namespace="6ed34771-ec67-40a6-86e0-dfb6879e1af4"/>
    <xsd:import namespace="7db84c94-b223-47d3-8c52-8efe78b235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34771-ec67-40a6-86e0-dfb6879e1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Ετικέτες εικόνας" ma:readOnly="false" ma:fieldId="{5cf76f15-5ced-4ddc-b409-7134ff3c332f}" ma:taxonomyMulti="true" ma:sspId="526b0b8c-ac45-4978-9e2e-4eaa4602cb5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TranslatedLang" ma:index="19" nillable="true" ma:displayName="Translated Language" ma:internalName="TranslatedLa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b84c94-b223-47d3-8c52-8efe78b235c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8d1bdd7-b91b-40a5-894a-526769f48dfb}" ma:internalName="TaxCatchAll" ma:showField="CatchAllData" ma:web="7db84c94-b223-47d3-8c52-8efe78b235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db84c94-b223-47d3-8c52-8efe78b235c5" xsi:nil="true"/>
    <lcf76f155ced4ddcb4097134ff3c332f xmlns="6ed34771-ec67-40a6-86e0-dfb6879e1af4">
      <Terms xmlns="http://schemas.microsoft.com/office/infopath/2007/PartnerControls"/>
    </lcf76f155ced4ddcb4097134ff3c332f>
    <TranslatedLang xmlns="6ed34771-ec67-40a6-86e0-dfb6879e1af4" xsi:nil="true"/>
  </documentManagement>
</p:properties>
</file>

<file path=customXml/itemProps1.xml><?xml version="1.0" encoding="utf-8"?>
<ds:datastoreItem xmlns:ds="http://schemas.openxmlformats.org/officeDocument/2006/customXml" ds:itemID="{D90F3FE8-785D-4C82-9F01-4B9D00E991A2}">
  <ds:schemaRefs>
    <ds:schemaRef ds:uri="http://schemas.openxmlformats.org/officeDocument/2006/bibliography"/>
  </ds:schemaRefs>
</ds:datastoreItem>
</file>

<file path=customXml/itemProps2.xml><?xml version="1.0" encoding="utf-8"?>
<ds:datastoreItem xmlns:ds="http://schemas.openxmlformats.org/officeDocument/2006/customXml" ds:itemID="{89C6AEFA-17D7-4015-AAD5-E28C8EB0C747}">
  <ds:schemaRefs>
    <ds:schemaRef ds:uri="http://schemas.microsoft.com/sharepoint/v3/contenttype/forms"/>
  </ds:schemaRefs>
</ds:datastoreItem>
</file>

<file path=customXml/itemProps3.xml><?xml version="1.0" encoding="utf-8"?>
<ds:datastoreItem xmlns:ds="http://schemas.openxmlformats.org/officeDocument/2006/customXml" ds:itemID="{822E8EDA-AEBF-4818-96CD-4A34ACE27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34771-ec67-40a6-86e0-dfb6879e1af4"/>
    <ds:schemaRef ds:uri="7db84c94-b223-47d3-8c52-8efe78b23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6CAD1E-344C-4B48-929C-F03778E179AE}">
  <ds:schemaRefs>
    <ds:schemaRef ds:uri="http://schemas.microsoft.com/office/2006/metadata/properties"/>
    <ds:schemaRef ds:uri="http://schemas.microsoft.com/office/infopath/2007/PartnerControls"/>
    <ds:schemaRef ds:uri="7db84c94-b223-47d3-8c52-8efe78b235c5"/>
    <ds:schemaRef ds:uri="6ed34771-ec67-40a6-86e0-dfb6879e1af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1084</Words>
  <Characters>5859</Characters>
  <Application>Microsoft Office Word</Application>
  <DocSecurity>0</DocSecurity>
  <Lines>48</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IPTO ADMIE</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Κ.Ι.</dc:creator>
  <cp:keywords/>
  <dc:description/>
  <cp:lastModifiedBy>ΔΜ</cp:lastModifiedBy>
  <cp:revision>2</cp:revision>
  <cp:lastPrinted>2026-06-18T13:40:00Z</cp:lastPrinted>
  <dcterms:created xsi:type="dcterms:W3CDTF">2026-07-22T07:46:00Z</dcterms:created>
  <dcterms:modified xsi:type="dcterms:W3CDTF">2026-07-22T07:46:00Z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724ed5-0cfc-4d4c-ac51-e92bca5b81d6_Enabled">
    <vt:lpwstr>true</vt:lpwstr>
  </property>
  <property fmtid="{D5CDD505-2E9C-101B-9397-08002B2CF9AE}" pid="3" name="MSIP_Label_05724ed5-0cfc-4d4c-ac51-e92bca5b81d6_SetDate">
    <vt:lpwstr>2026-06-02T08:57:33Z</vt:lpwstr>
  </property>
  <property fmtid="{D5CDD505-2E9C-101B-9397-08002B2CF9AE}" pid="4" name="MSIP_Label_05724ed5-0cfc-4d4c-ac51-e92bca5b81d6_Method">
    <vt:lpwstr>Standard</vt:lpwstr>
  </property>
  <property fmtid="{D5CDD505-2E9C-101B-9397-08002B2CF9AE}" pid="5" name="MSIP_Label_05724ed5-0cfc-4d4c-ac51-e92bca5b81d6_Name">
    <vt:lpwstr>defa4170-0d19-0005-0004-bc88714345d2</vt:lpwstr>
  </property>
  <property fmtid="{D5CDD505-2E9C-101B-9397-08002B2CF9AE}" pid="6" name="MSIP_Label_05724ed5-0cfc-4d4c-ac51-e92bca5b81d6_SiteId">
    <vt:lpwstr>04431d29-4523-4837-9461-aba5f0619b10</vt:lpwstr>
  </property>
  <property fmtid="{D5CDD505-2E9C-101B-9397-08002B2CF9AE}" pid="7" name="MSIP_Label_05724ed5-0cfc-4d4c-ac51-e92bca5b81d6_ActionId">
    <vt:lpwstr>ad549b9f-22c7-48d2-8db8-576d6ddb410a</vt:lpwstr>
  </property>
  <property fmtid="{D5CDD505-2E9C-101B-9397-08002B2CF9AE}" pid="8" name="MSIP_Label_05724ed5-0cfc-4d4c-ac51-e92bca5b81d6_ContentBits">
    <vt:lpwstr>0</vt:lpwstr>
  </property>
  <property fmtid="{D5CDD505-2E9C-101B-9397-08002B2CF9AE}" pid="9" name="MSIP_Label_05724ed5-0cfc-4d4c-ac51-e92bca5b81d6_Tag">
    <vt:lpwstr>10, 3, 0, 1</vt:lpwstr>
  </property>
  <property fmtid="{D5CDD505-2E9C-101B-9397-08002B2CF9AE}" pid="10" name="ContentTypeId">
    <vt:lpwstr>0x01010085F53FE10DAE7D4EABA01D82CF234FEF</vt:lpwstr>
  </property>
  <property fmtid="{D5CDD505-2E9C-101B-9397-08002B2CF9AE}" pid="11" name="MediaServiceImageTags">
    <vt:lpwstr/>
  </property>
</Properties>
</file>