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1A039" w14:textId="7B553537" w:rsidR="00382228" w:rsidRDefault="00382228" w:rsidP="00382228">
      <w:pPr>
        <w:rPr>
          <w:noProof/>
          <w:lang w:eastAsia="el-GR"/>
        </w:rPr>
      </w:pPr>
      <w:r>
        <w:rPr>
          <w:noProof/>
        </w:rPr>
        <w:softHyphen/>
      </w:r>
      <w:r w:rsidRPr="007D6AA1">
        <w:rPr>
          <w:noProof/>
          <w:lang w:eastAsia="el-GR"/>
        </w:rPr>
        <w:t xml:space="preserve"> </w:t>
      </w:r>
    </w:p>
    <w:p w14:paraId="3E0C90E9" w14:textId="77777777" w:rsidR="00382228" w:rsidRPr="00323CB6" w:rsidRDefault="00382228" w:rsidP="00382228">
      <w:r>
        <w:tab/>
      </w:r>
    </w:p>
    <w:p w14:paraId="03200B32" w14:textId="1A7DBD85" w:rsidR="00382228" w:rsidRDefault="00042B48" w:rsidP="00382228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A150D7" wp14:editId="1F8F8C79">
                <wp:simplePos x="0" y="0"/>
                <wp:positionH relativeFrom="column">
                  <wp:posOffset>622211</wp:posOffset>
                </wp:positionH>
                <wp:positionV relativeFrom="paragraph">
                  <wp:posOffset>4204822</wp:posOffset>
                </wp:positionV>
                <wp:extent cx="6076950" cy="1254642"/>
                <wp:effectExtent l="0" t="0" r="0" b="3175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9E16" w14:textId="1E1FB413" w:rsidR="00E86D6B" w:rsidRPr="00776AAC" w:rsidRDefault="00042B48" w:rsidP="00382228">
                            <w:pPr>
                              <w:spacing w:line="216" w:lineRule="auto"/>
                              <w:jc w:val="center"/>
                              <w:rPr>
                                <w:rFonts w:ascii="Tahoma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</w:pPr>
                            <w:r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 xml:space="preserve">Τεχνική Απόφαση </w:t>
                            </w:r>
                            <w:r w:rsidR="00333FC3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>χειροκίνητης</w:t>
                            </w:r>
                            <w:r w:rsidR="00AC33FE" w:rsidRPr="00776AAC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 xml:space="preserve"> Εφεδρ</w:t>
                            </w:r>
                            <w:r w:rsidR="00F17A55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>είας Αποκατάστασης Συχνότητας (</w:t>
                            </w:r>
                            <w:proofErr w:type="spellStart"/>
                            <w:r w:rsidR="00F17A55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>χ</w:t>
                            </w:r>
                            <w:r w:rsidR="00AC33FE" w:rsidRPr="00776AAC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>ΕΑΣ</w:t>
                            </w:r>
                            <w:proofErr w:type="spellEnd"/>
                            <w:r w:rsidR="00AC33FE" w:rsidRPr="00776AAC">
                              <w:rPr>
                                <w:rFonts w:ascii="Tahoma" w:eastAsia="SimSun" w:hAnsi="Tahoma" w:cs="Tahoma"/>
                                <w:color w:val="23A999"/>
                                <w:sz w:val="50"/>
                                <w:szCs w:val="50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50D7" id="Text Box 55" o:spid="_x0000_s1027" type="#_x0000_t202" style="position:absolute;margin-left:49pt;margin-top:331.1pt;width:478.5pt;height:9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gWtAIAALM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" filled="f" fillcolor="#923743" stroked="f">
                <v:textbox inset="0,0,0,0">
                  <w:txbxContent>
                    <w:p w14:paraId="097A9E16" w14:textId="1E1FB413" w:rsidR="00E86D6B" w:rsidRPr="00776AAC" w:rsidRDefault="00042B48" w:rsidP="00382228">
                      <w:pPr>
                        <w:spacing w:line="216" w:lineRule="auto"/>
                        <w:jc w:val="center"/>
                        <w:rPr>
                          <w:rFonts w:ascii="Tahoma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</w:pPr>
                      <w:r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 xml:space="preserve">Τεχνική Απόφαση </w:t>
                      </w:r>
                      <w:r w:rsidR="00333FC3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χειροκίνητης</w:t>
                      </w:r>
                      <w:r w:rsidR="00AC33FE" w:rsidRPr="00776AAC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 xml:space="preserve"> Εφεδρ</w:t>
                      </w:r>
                      <w:r w:rsidR="00F17A55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είας Αποκατάστασης Συχνότητας (</w:t>
                      </w:r>
                      <w:proofErr w:type="spellStart"/>
                      <w:r w:rsidR="00F17A55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χ</w:t>
                      </w:r>
                      <w:r w:rsidR="00AC33FE" w:rsidRPr="00776AAC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ΕΑΣ</w:t>
                      </w:r>
                      <w:proofErr w:type="spellEnd"/>
                      <w:r w:rsidR="00AC33FE" w:rsidRPr="00776AAC">
                        <w:rPr>
                          <w:rFonts w:ascii="Tahoma" w:eastAsia="SimSun" w:hAnsi="Tahoma" w:cs="Tahoma"/>
                          <w:color w:val="23A999"/>
                          <w:sz w:val="50"/>
                          <w:szCs w:val="50"/>
                          <w:lang w:val="el-G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2F8C">
        <w:rPr>
          <w:noProof/>
          <w:lang w:val="el-GR" w:eastAsia="el-GR"/>
        </w:rPr>
        <w:drawing>
          <wp:anchor distT="0" distB="0" distL="114300" distR="114300" simplePos="0" relativeHeight="251764736" behindDoc="1" locked="0" layoutInCell="1" allowOverlap="1" wp14:anchorId="57AA633B" wp14:editId="0ED4D801">
            <wp:simplePos x="0" y="0"/>
            <wp:positionH relativeFrom="column">
              <wp:posOffset>373380</wp:posOffset>
            </wp:positionH>
            <wp:positionV relativeFrom="page">
              <wp:posOffset>1022985</wp:posOffset>
            </wp:positionV>
            <wp:extent cx="1091565" cy="507365"/>
            <wp:effectExtent l="0" t="0" r="0" b="6985"/>
            <wp:wrapTight wrapText="bothSides">
              <wp:wrapPolygon edited="0">
                <wp:start x="0" y="0"/>
                <wp:lineTo x="0" y="21086"/>
                <wp:lineTo x="21110" y="21086"/>
                <wp:lineTo x="21110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F4B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DC09EB" wp14:editId="183A24F8">
                <wp:simplePos x="0" y="0"/>
                <wp:positionH relativeFrom="column">
                  <wp:posOffset>2636665</wp:posOffset>
                </wp:positionH>
                <wp:positionV relativeFrom="paragraph">
                  <wp:posOffset>7032625</wp:posOffset>
                </wp:positionV>
                <wp:extent cx="1278890" cy="1901825"/>
                <wp:effectExtent l="0" t="0" r="0" b="3175"/>
                <wp:wrapNone/>
                <wp:docPr id="500" name="Right Triangl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8890" cy="19018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69B6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00" o:spid="_x0000_s1026" type="#_x0000_t6" style="position:absolute;margin-left:207.6pt;margin-top:553.75pt;width:100.7pt;height:149.7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" fillcolor="white [3212]" stroked="f" strokeweight="2pt"/>
            </w:pict>
          </mc:Fallback>
        </mc:AlternateContent>
      </w:r>
    </w:p>
    <w:p w14:paraId="7F5A3AC0" w14:textId="77777777" w:rsidR="00382228" w:rsidRDefault="00382228" w:rsidP="00382228">
      <w:pPr>
        <w:sectPr w:rsidR="00382228" w:rsidSect="00B92BF2">
          <w:headerReference w:type="default" r:id="rId12"/>
          <w:footerReference w:type="default" r:id="rId13"/>
          <w:pgSz w:w="11906" w:h="16838"/>
          <w:pgMar w:top="22" w:right="140" w:bottom="1440" w:left="142" w:header="708" w:footer="708" w:gutter="0"/>
          <w:pgNumType w:start="0"/>
          <w:cols w:space="708"/>
          <w:titlePg/>
          <w:docGrid w:linePitch="360"/>
        </w:sectPr>
      </w:pPr>
      <w:bookmarkStart w:id="0" w:name="_GoBack"/>
      <w:bookmarkEnd w:id="0"/>
    </w:p>
    <w:p w14:paraId="438CE3CB" w14:textId="77777777" w:rsidR="008B53C7" w:rsidRPr="00B977CE" w:rsidRDefault="008B53C7" w:rsidP="00C82771">
      <w:pPr>
        <w:pStyle w:val="ae"/>
        <w:numPr>
          <w:ilvl w:val="0"/>
          <w:numId w:val="0"/>
        </w:numPr>
        <w:tabs>
          <w:tab w:val="center" w:pos="4762"/>
        </w:tabs>
        <w:spacing w:before="120" w:after="120"/>
        <w:ind w:left="432"/>
        <w:rPr>
          <w:rFonts w:ascii="Tahoma" w:hAnsi="Tahoma" w:cs="Tahoma"/>
          <w:i/>
          <w:color w:val="auto"/>
          <w:sz w:val="24"/>
          <w:szCs w:val="22"/>
          <w:lang w:val="el-GR"/>
        </w:rPr>
      </w:pPr>
      <w:r w:rsidRPr="00B977CE">
        <w:rPr>
          <w:rFonts w:ascii="Tahoma" w:hAnsi="Tahoma" w:cs="Tahoma"/>
          <w:color w:val="auto"/>
          <w:sz w:val="24"/>
          <w:szCs w:val="22"/>
          <w:lang w:val="el-GR"/>
        </w:rPr>
        <w:lastRenderedPageBreak/>
        <w:t>Περιεχόμενα</w:t>
      </w:r>
      <w:r w:rsidR="001249FD" w:rsidRPr="00B977CE">
        <w:rPr>
          <w:rFonts w:ascii="Tahoma" w:hAnsi="Tahoma" w:cs="Tahoma"/>
          <w:color w:val="auto"/>
          <w:sz w:val="24"/>
          <w:szCs w:val="22"/>
          <w:lang w:val="el-GR"/>
        </w:rPr>
        <w:tab/>
      </w:r>
    </w:p>
    <w:p w14:paraId="0F0BBFE3" w14:textId="77777777" w:rsidR="002D7EAB" w:rsidRPr="00B977CE" w:rsidRDefault="002D7EAB" w:rsidP="005D4DC9">
      <w:pPr>
        <w:spacing w:before="120" w:after="120" w:line="276" w:lineRule="auto"/>
        <w:rPr>
          <w:rFonts w:ascii="Tahoma" w:hAnsi="Tahoma" w:cs="Tahoma"/>
          <w:lang w:val="el-GR"/>
        </w:rPr>
      </w:pPr>
    </w:p>
    <w:p w14:paraId="6ED3596E" w14:textId="1B153FD4" w:rsidR="00B977CE" w:rsidRPr="00B977CE" w:rsidRDefault="003703FE">
      <w:pPr>
        <w:pStyle w:val="11"/>
        <w:rPr>
          <w:rFonts w:ascii="Tahoma" w:eastAsiaTheme="minorEastAsia" w:hAnsi="Tahoma" w:cs="Tahoma"/>
          <w:b w:val="0"/>
          <w:szCs w:val="22"/>
          <w:lang w:val="el-GR" w:eastAsia="el-GR"/>
        </w:rPr>
      </w:pPr>
      <w:r w:rsidRPr="00B977CE">
        <w:rPr>
          <w:rFonts w:ascii="Tahoma" w:hAnsi="Tahoma" w:cs="Tahoma"/>
          <w:lang w:val="el-GR"/>
        </w:rPr>
        <w:fldChar w:fldCharType="begin"/>
      </w:r>
      <w:r w:rsidRPr="00B977CE">
        <w:rPr>
          <w:rFonts w:ascii="Tahoma" w:hAnsi="Tahoma" w:cs="Tahoma"/>
          <w:lang w:val="el-GR"/>
        </w:rPr>
        <w:instrText xml:space="preserve"> TOC \o "1-3" \h \z \u </w:instrText>
      </w:r>
      <w:r w:rsidRPr="00B977CE">
        <w:rPr>
          <w:rFonts w:ascii="Tahoma" w:hAnsi="Tahoma" w:cs="Tahoma"/>
          <w:lang w:val="el-GR"/>
        </w:rPr>
        <w:fldChar w:fldCharType="separate"/>
      </w:r>
      <w:hyperlink w:anchor="_Toc49243887" w:history="1">
        <w:r w:rsidR="00B977CE" w:rsidRPr="00B977CE">
          <w:rPr>
            <w:rStyle w:val="-"/>
            <w:rFonts w:ascii="Tahoma" w:hAnsi="Tahoma" w:cs="Tahoma"/>
            <w:lang w:val="el-GR"/>
          </w:rPr>
          <w:t>1</w:t>
        </w:r>
        <w:r w:rsidR="00B977CE" w:rsidRPr="00B977CE">
          <w:rPr>
            <w:rFonts w:ascii="Tahoma" w:eastAsiaTheme="minorEastAsia" w:hAnsi="Tahoma" w:cs="Tahoma"/>
            <w:b w:val="0"/>
            <w:szCs w:val="22"/>
            <w:lang w:val="el-GR" w:eastAsia="el-GR"/>
          </w:rPr>
          <w:tab/>
        </w:r>
        <w:r w:rsidR="00B977CE" w:rsidRPr="00B977CE">
          <w:rPr>
            <w:rStyle w:val="-"/>
            <w:rFonts w:ascii="Tahoma" w:hAnsi="Tahoma" w:cs="Tahoma"/>
            <w:lang w:val="el-GR"/>
          </w:rPr>
          <w:t>Εισαγωγή – Εφεδρείες Αποκατάστασης Συχνότητας</w:t>
        </w:r>
        <w:r w:rsidR="00B977CE" w:rsidRPr="00B977CE">
          <w:rPr>
            <w:rFonts w:ascii="Tahoma" w:hAnsi="Tahoma" w:cs="Tahoma"/>
            <w:webHidden/>
          </w:rPr>
          <w:tab/>
        </w:r>
        <w:r w:rsidR="00B977CE" w:rsidRPr="00B977CE">
          <w:rPr>
            <w:rFonts w:ascii="Tahoma" w:hAnsi="Tahoma" w:cs="Tahoma"/>
            <w:webHidden/>
          </w:rPr>
          <w:fldChar w:fldCharType="begin"/>
        </w:r>
        <w:r w:rsidR="00B977CE" w:rsidRPr="00B977CE">
          <w:rPr>
            <w:rFonts w:ascii="Tahoma" w:hAnsi="Tahoma" w:cs="Tahoma"/>
            <w:webHidden/>
          </w:rPr>
          <w:instrText xml:space="preserve"> PAGEREF _Toc49243887 \h </w:instrText>
        </w:r>
        <w:r w:rsidR="00B977CE" w:rsidRPr="00B977CE">
          <w:rPr>
            <w:rFonts w:ascii="Tahoma" w:hAnsi="Tahoma" w:cs="Tahoma"/>
            <w:webHidden/>
          </w:rPr>
        </w:r>
        <w:r w:rsidR="00B977CE" w:rsidRPr="00B977CE">
          <w:rPr>
            <w:rFonts w:ascii="Tahoma" w:hAnsi="Tahoma" w:cs="Tahoma"/>
            <w:webHidden/>
          </w:rPr>
          <w:fldChar w:fldCharType="separate"/>
        </w:r>
        <w:r w:rsidR="00B977CE" w:rsidRPr="00B977CE">
          <w:rPr>
            <w:rFonts w:ascii="Tahoma" w:hAnsi="Tahoma" w:cs="Tahoma"/>
            <w:webHidden/>
          </w:rPr>
          <w:t>3</w:t>
        </w:r>
        <w:r w:rsidR="00B977CE" w:rsidRPr="00B977CE">
          <w:rPr>
            <w:rFonts w:ascii="Tahoma" w:hAnsi="Tahoma" w:cs="Tahoma"/>
            <w:webHidden/>
          </w:rPr>
          <w:fldChar w:fldCharType="end"/>
        </w:r>
      </w:hyperlink>
    </w:p>
    <w:p w14:paraId="3D1AC22E" w14:textId="1B4AB40C" w:rsidR="00B977CE" w:rsidRPr="00B977CE" w:rsidRDefault="007C0C21">
      <w:pPr>
        <w:pStyle w:val="20"/>
        <w:rPr>
          <w:rFonts w:ascii="Tahoma" w:eastAsiaTheme="minorEastAsia" w:hAnsi="Tahoma" w:cs="Tahoma"/>
          <w:noProof/>
          <w:szCs w:val="22"/>
          <w:lang w:val="el-GR" w:eastAsia="el-GR"/>
        </w:rPr>
      </w:pPr>
      <w:hyperlink w:anchor="_Toc49243888" w:history="1">
        <w:r w:rsidR="00B977CE" w:rsidRPr="00B977CE">
          <w:rPr>
            <w:rStyle w:val="-"/>
            <w:rFonts w:ascii="Tahoma" w:hAnsi="Tahoma" w:cs="Tahoma"/>
            <w:noProof/>
            <w:lang w:val="el-GR"/>
          </w:rPr>
          <w:t>1.1</w:t>
        </w:r>
        <w:r w:rsidR="00B977CE" w:rsidRPr="00B977CE">
          <w:rPr>
            <w:rFonts w:ascii="Tahoma" w:eastAsiaTheme="minorEastAsia" w:hAnsi="Tahoma" w:cs="Tahoma"/>
            <w:noProof/>
            <w:szCs w:val="22"/>
            <w:lang w:val="el-GR" w:eastAsia="el-GR"/>
          </w:rPr>
          <w:tab/>
        </w:r>
        <w:r w:rsidR="00B977CE" w:rsidRPr="00B977CE">
          <w:rPr>
            <w:rStyle w:val="-"/>
            <w:rFonts w:ascii="Tahoma" w:hAnsi="Tahoma" w:cs="Tahoma"/>
            <w:noProof/>
            <w:lang w:val="el-GR"/>
          </w:rPr>
          <w:t>Πάροχοι χΕΑΣ</w:t>
        </w:r>
        <w:r w:rsidR="00B977CE" w:rsidRPr="00B977CE">
          <w:rPr>
            <w:rFonts w:ascii="Tahoma" w:hAnsi="Tahoma" w:cs="Tahoma"/>
            <w:noProof/>
            <w:webHidden/>
          </w:rPr>
          <w:tab/>
        </w:r>
        <w:r w:rsidR="00B977CE" w:rsidRPr="00B977CE">
          <w:rPr>
            <w:rFonts w:ascii="Tahoma" w:hAnsi="Tahoma" w:cs="Tahoma"/>
            <w:noProof/>
            <w:webHidden/>
          </w:rPr>
          <w:fldChar w:fldCharType="begin"/>
        </w:r>
        <w:r w:rsidR="00B977CE" w:rsidRPr="00B977CE">
          <w:rPr>
            <w:rFonts w:ascii="Tahoma" w:hAnsi="Tahoma" w:cs="Tahoma"/>
            <w:noProof/>
            <w:webHidden/>
          </w:rPr>
          <w:instrText xml:space="preserve"> PAGEREF _Toc49243888 \h </w:instrText>
        </w:r>
        <w:r w:rsidR="00B977CE" w:rsidRPr="00B977CE">
          <w:rPr>
            <w:rFonts w:ascii="Tahoma" w:hAnsi="Tahoma" w:cs="Tahoma"/>
            <w:noProof/>
            <w:webHidden/>
          </w:rPr>
        </w:r>
        <w:r w:rsidR="00B977CE" w:rsidRPr="00B977CE">
          <w:rPr>
            <w:rFonts w:ascii="Tahoma" w:hAnsi="Tahoma" w:cs="Tahoma"/>
            <w:noProof/>
            <w:webHidden/>
          </w:rPr>
          <w:fldChar w:fldCharType="separate"/>
        </w:r>
        <w:r w:rsidR="00B977CE" w:rsidRPr="00B977CE">
          <w:rPr>
            <w:rFonts w:ascii="Tahoma" w:hAnsi="Tahoma" w:cs="Tahoma"/>
            <w:noProof/>
            <w:webHidden/>
          </w:rPr>
          <w:t>4</w:t>
        </w:r>
        <w:r w:rsidR="00B977CE" w:rsidRPr="00B977CE">
          <w:rPr>
            <w:rFonts w:ascii="Tahoma" w:hAnsi="Tahoma" w:cs="Tahoma"/>
            <w:noProof/>
            <w:webHidden/>
          </w:rPr>
          <w:fldChar w:fldCharType="end"/>
        </w:r>
      </w:hyperlink>
    </w:p>
    <w:p w14:paraId="469823DF" w14:textId="155F7CB9" w:rsidR="00B977CE" w:rsidRPr="00B977CE" w:rsidRDefault="007C0C21">
      <w:pPr>
        <w:pStyle w:val="20"/>
        <w:rPr>
          <w:rFonts w:ascii="Tahoma" w:eastAsiaTheme="minorEastAsia" w:hAnsi="Tahoma" w:cs="Tahoma"/>
          <w:noProof/>
          <w:szCs w:val="22"/>
          <w:lang w:val="el-GR" w:eastAsia="el-GR"/>
        </w:rPr>
      </w:pPr>
      <w:hyperlink w:anchor="_Toc49243891" w:history="1">
        <w:r w:rsidR="00B977CE" w:rsidRPr="00B977CE">
          <w:rPr>
            <w:rStyle w:val="-"/>
            <w:rFonts w:ascii="Tahoma" w:hAnsi="Tahoma" w:cs="Tahoma"/>
            <w:noProof/>
            <w:lang w:val="el-GR"/>
          </w:rPr>
          <w:t>1.2</w:t>
        </w:r>
        <w:r w:rsidR="00B977CE" w:rsidRPr="00B977CE">
          <w:rPr>
            <w:rFonts w:ascii="Tahoma" w:eastAsiaTheme="minorEastAsia" w:hAnsi="Tahoma" w:cs="Tahoma"/>
            <w:noProof/>
            <w:szCs w:val="22"/>
            <w:lang w:val="el-GR" w:eastAsia="el-GR"/>
          </w:rPr>
          <w:tab/>
        </w:r>
        <w:r w:rsidR="00B977CE" w:rsidRPr="00B977CE">
          <w:rPr>
            <w:rStyle w:val="-"/>
            <w:rFonts w:ascii="Tahoma" w:hAnsi="Tahoma" w:cs="Tahoma"/>
            <w:noProof/>
            <w:lang w:val="el-GR"/>
          </w:rPr>
          <w:t>Εντολές Ενεργοποίησης χΕΑΣ</w:t>
        </w:r>
        <w:r w:rsidR="00B977CE" w:rsidRPr="00B977CE">
          <w:rPr>
            <w:rFonts w:ascii="Tahoma" w:hAnsi="Tahoma" w:cs="Tahoma"/>
            <w:noProof/>
            <w:webHidden/>
          </w:rPr>
          <w:tab/>
        </w:r>
        <w:r w:rsidR="00B977CE" w:rsidRPr="00B977CE">
          <w:rPr>
            <w:rFonts w:ascii="Tahoma" w:hAnsi="Tahoma" w:cs="Tahoma"/>
            <w:noProof/>
            <w:webHidden/>
          </w:rPr>
          <w:fldChar w:fldCharType="begin"/>
        </w:r>
        <w:r w:rsidR="00B977CE" w:rsidRPr="00B977CE">
          <w:rPr>
            <w:rFonts w:ascii="Tahoma" w:hAnsi="Tahoma" w:cs="Tahoma"/>
            <w:noProof/>
            <w:webHidden/>
          </w:rPr>
          <w:instrText xml:space="preserve"> PAGEREF _Toc49243891 \h </w:instrText>
        </w:r>
        <w:r w:rsidR="00B977CE" w:rsidRPr="00B977CE">
          <w:rPr>
            <w:rFonts w:ascii="Tahoma" w:hAnsi="Tahoma" w:cs="Tahoma"/>
            <w:noProof/>
            <w:webHidden/>
          </w:rPr>
        </w:r>
        <w:r w:rsidR="00B977CE" w:rsidRPr="00B977CE">
          <w:rPr>
            <w:rFonts w:ascii="Tahoma" w:hAnsi="Tahoma" w:cs="Tahoma"/>
            <w:noProof/>
            <w:webHidden/>
          </w:rPr>
          <w:fldChar w:fldCharType="separate"/>
        </w:r>
        <w:r w:rsidR="00B977CE" w:rsidRPr="00B977CE">
          <w:rPr>
            <w:rFonts w:ascii="Tahoma" w:hAnsi="Tahoma" w:cs="Tahoma"/>
            <w:noProof/>
            <w:webHidden/>
          </w:rPr>
          <w:t>5</w:t>
        </w:r>
        <w:r w:rsidR="00B977CE" w:rsidRPr="00B977CE">
          <w:rPr>
            <w:rFonts w:ascii="Tahoma" w:hAnsi="Tahoma" w:cs="Tahoma"/>
            <w:noProof/>
            <w:webHidden/>
          </w:rPr>
          <w:fldChar w:fldCharType="end"/>
        </w:r>
      </w:hyperlink>
    </w:p>
    <w:p w14:paraId="55A4EE96" w14:textId="1C393F8F" w:rsidR="00B977CE" w:rsidRPr="00B977CE" w:rsidRDefault="007C0C21">
      <w:pPr>
        <w:pStyle w:val="20"/>
        <w:rPr>
          <w:rFonts w:ascii="Tahoma" w:eastAsiaTheme="minorEastAsia" w:hAnsi="Tahoma" w:cs="Tahoma"/>
          <w:noProof/>
          <w:szCs w:val="22"/>
          <w:lang w:val="el-GR" w:eastAsia="el-GR"/>
        </w:rPr>
      </w:pPr>
      <w:hyperlink w:anchor="_Toc49243892" w:history="1">
        <w:r w:rsidR="00B977CE" w:rsidRPr="00B977CE">
          <w:rPr>
            <w:rStyle w:val="-"/>
            <w:rFonts w:ascii="Tahoma" w:hAnsi="Tahoma" w:cs="Tahoma"/>
            <w:noProof/>
            <w:lang w:val="el-GR"/>
          </w:rPr>
          <w:t>1.3</w:t>
        </w:r>
        <w:r w:rsidR="00B977CE" w:rsidRPr="00B977CE">
          <w:rPr>
            <w:rFonts w:ascii="Tahoma" w:eastAsiaTheme="minorEastAsia" w:hAnsi="Tahoma" w:cs="Tahoma"/>
            <w:noProof/>
            <w:szCs w:val="22"/>
            <w:lang w:val="el-GR" w:eastAsia="el-GR"/>
          </w:rPr>
          <w:tab/>
        </w:r>
        <w:r w:rsidR="00B977CE" w:rsidRPr="00B977CE">
          <w:rPr>
            <w:rStyle w:val="-"/>
            <w:rFonts w:ascii="Tahoma" w:hAnsi="Tahoma" w:cs="Tahoma"/>
            <w:noProof/>
            <w:lang w:val="el-GR"/>
          </w:rPr>
          <w:t>Αγορά Εξισορρόπησης Πραγματικού Χρόνου (RTBM)</w:t>
        </w:r>
        <w:r w:rsidR="00B977CE" w:rsidRPr="00B977CE">
          <w:rPr>
            <w:rFonts w:ascii="Tahoma" w:hAnsi="Tahoma" w:cs="Tahoma"/>
            <w:noProof/>
            <w:webHidden/>
          </w:rPr>
          <w:tab/>
        </w:r>
        <w:r w:rsidR="00B977CE" w:rsidRPr="00B977CE">
          <w:rPr>
            <w:rFonts w:ascii="Tahoma" w:hAnsi="Tahoma" w:cs="Tahoma"/>
            <w:noProof/>
            <w:webHidden/>
          </w:rPr>
          <w:fldChar w:fldCharType="begin"/>
        </w:r>
        <w:r w:rsidR="00B977CE" w:rsidRPr="00B977CE">
          <w:rPr>
            <w:rFonts w:ascii="Tahoma" w:hAnsi="Tahoma" w:cs="Tahoma"/>
            <w:noProof/>
            <w:webHidden/>
          </w:rPr>
          <w:instrText xml:space="preserve"> PAGEREF _Toc49243892 \h </w:instrText>
        </w:r>
        <w:r w:rsidR="00B977CE" w:rsidRPr="00B977CE">
          <w:rPr>
            <w:rFonts w:ascii="Tahoma" w:hAnsi="Tahoma" w:cs="Tahoma"/>
            <w:noProof/>
            <w:webHidden/>
          </w:rPr>
        </w:r>
        <w:r w:rsidR="00B977CE" w:rsidRPr="00B977CE">
          <w:rPr>
            <w:rFonts w:ascii="Tahoma" w:hAnsi="Tahoma" w:cs="Tahoma"/>
            <w:noProof/>
            <w:webHidden/>
          </w:rPr>
          <w:fldChar w:fldCharType="separate"/>
        </w:r>
        <w:r w:rsidR="00B977CE" w:rsidRPr="00B977CE">
          <w:rPr>
            <w:rFonts w:ascii="Tahoma" w:hAnsi="Tahoma" w:cs="Tahoma"/>
            <w:noProof/>
            <w:webHidden/>
          </w:rPr>
          <w:t>6</w:t>
        </w:r>
        <w:r w:rsidR="00B977CE" w:rsidRPr="00B977CE">
          <w:rPr>
            <w:rFonts w:ascii="Tahoma" w:hAnsi="Tahoma" w:cs="Tahoma"/>
            <w:noProof/>
            <w:webHidden/>
          </w:rPr>
          <w:fldChar w:fldCharType="end"/>
        </w:r>
      </w:hyperlink>
    </w:p>
    <w:p w14:paraId="39542955" w14:textId="47A6E63E" w:rsidR="003703FE" w:rsidRPr="00D8413B" w:rsidRDefault="003703FE" w:rsidP="005D4DC9">
      <w:pPr>
        <w:spacing w:before="120" w:after="120" w:line="276" w:lineRule="auto"/>
        <w:rPr>
          <w:lang w:val="el-GR"/>
        </w:rPr>
      </w:pPr>
      <w:r w:rsidRPr="00B977CE">
        <w:rPr>
          <w:rFonts w:ascii="Tahoma" w:hAnsi="Tahoma" w:cs="Tahoma"/>
          <w:lang w:val="el-GR"/>
        </w:rPr>
        <w:fldChar w:fldCharType="end"/>
      </w:r>
    </w:p>
    <w:p w14:paraId="6CC277D2" w14:textId="77777777" w:rsidR="007A34A6" w:rsidRPr="00D8413B" w:rsidRDefault="007A34A6" w:rsidP="005D4DC9">
      <w:pPr>
        <w:spacing w:before="120" w:after="120" w:line="276" w:lineRule="auto"/>
        <w:rPr>
          <w:lang w:val="el-GR"/>
        </w:rPr>
      </w:pPr>
    </w:p>
    <w:p w14:paraId="3CD39263" w14:textId="77777777" w:rsidR="00E5682F" w:rsidRPr="00A05A21" w:rsidRDefault="00E5682F" w:rsidP="005D4DC9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/>
          <w:sz w:val="20"/>
          <w:szCs w:val="22"/>
          <w:lang w:val="en-US" w:eastAsia="el-GR"/>
        </w:rPr>
      </w:pPr>
      <w:bookmarkStart w:id="1" w:name="_Toc520316931"/>
      <w:r w:rsidRPr="00D8413B">
        <w:rPr>
          <w:rFonts w:ascii="Times New Roman" w:hAnsi="Times New Roman"/>
          <w:sz w:val="20"/>
          <w:szCs w:val="22"/>
          <w:lang w:val="el-GR" w:eastAsia="el-GR"/>
        </w:rPr>
        <w:br w:type="page"/>
      </w:r>
    </w:p>
    <w:p w14:paraId="1BA3C26C" w14:textId="77777777" w:rsidR="004D1099" w:rsidRPr="00D8413B" w:rsidRDefault="004D1099" w:rsidP="005D4DC9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/>
          <w:sz w:val="20"/>
          <w:lang w:val="el-GR"/>
        </w:rPr>
      </w:pPr>
    </w:p>
    <w:p w14:paraId="1D322308" w14:textId="77777777" w:rsidR="00534E75" w:rsidRPr="00D8413B" w:rsidRDefault="00534E75" w:rsidP="00534E75">
      <w:pPr>
        <w:pStyle w:val="headline2"/>
        <w:numPr>
          <w:ilvl w:val="0"/>
          <w:numId w:val="8"/>
        </w:numPr>
        <w:spacing w:before="120" w:line="276" w:lineRule="auto"/>
        <w:rPr>
          <w:lang w:val="el-GR"/>
        </w:rPr>
      </w:pPr>
      <w:r w:rsidRPr="00D8413B">
        <w:rPr>
          <w:lang w:val="el-GR"/>
        </w:rPr>
        <w:t>Συντομογραφίες</w:t>
      </w:r>
    </w:p>
    <w:p w14:paraId="2776AAB9" w14:textId="77777777" w:rsidR="00534E75" w:rsidRPr="00D8413B" w:rsidRDefault="00534E75" w:rsidP="00534E75">
      <w:pPr>
        <w:pStyle w:val="textregular"/>
        <w:spacing w:before="120" w:line="276" w:lineRule="auto"/>
        <w:rPr>
          <w:lang w:val="el-GR"/>
        </w:rPr>
      </w:pPr>
    </w:p>
    <w:p w14:paraId="0E803342" w14:textId="77777777" w:rsidR="00534E75" w:rsidRPr="00D8413B" w:rsidRDefault="00534E75" w:rsidP="00534E75">
      <w:pPr>
        <w:pStyle w:val="textregular"/>
        <w:spacing w:before="120" w:line="276" w:lineRule="auto"/>
        <w:ind w:left="709"/>
        <w:rPr>
          <w:bCs/>
          <w:szCs w:val="24"/>
          <w:lang w:val="el-GR"/>
        </w:rPr>
      </w:pPr>
      <w:r w:rsidRPr="00D8413B">
        <w:rPr>
          <w:b/>
          <w:bCs/>
          <w:szCs w:val="24"/>
          <w:lang w:val="el-GR"/>
        </w:rPr>
        <w:t>ΑΠΕ</w:t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Cs/>
          <w:szCs w:val="24"/>
          <w:lang w:val="el-GR"/>
        </w:rPr>
        <w:t>Ανανεώσιμες Πηγές Ενέργειας</w:t>
      </w:r>
    </w:p>
    <w:p w14:paraId="673B195B" w14:textId="77777777" w:rsidR="00534E75" w:rsidRPr="00D8413B" w:rsidRDefault="00534E75" w:rsidP="00534E75">
      <w:pPr>
        <w:pStyle w:val="textregular"/>
        <w:spacing w:before="120" w:line="276" w:lineRule="auto"/>
        <w:ind w:left="709"/>
        <w:rPr>
          <w:b/>
          <w:bCs/>
          <w:szCs w:val="24"/>
          <w:lang w:val="el-GR"/>
        </w:rPr>
      </w:pPr>
      <w:r w:rsidRPr="00D8413B">
        <w:rPr>
          <w:b/>
          <w:bCs/>
          <w:szCs w:val="24"/>
          <w:lang w:val="el-GR"/>
        </w:rPr>
        <w:t>ΑΡΠ</w:t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/>
          <w:bCs/>
          <w:szCs w:val="24"/>
          <w:lang w:val="el-GR"/>
        </w:rPr>
        <w:tab/>
      </w:r>
      <w:r w:rsidRPr="00D8413B">
        <w:rPr>
          <w:bCs/>
          <w:szCs w:val="24"/>
          <w:lang w:val="el-GR"/>
        </w:rPr>
        <w:t>Αυτόματη Ρύθμιση Παραγωγής</w:t>
      </w:r>
    </w:p>
    <w:p w14:paraId="6148A29B" w14:textId="77777777" w:rsidR="00534E75" w:rsidRPr="00F07B4C" w:rsidRDefault="00534E75" w:rsidP="00534E75">
      <w:pPr>
        <w:pStyle w:val="textregular"/>
        <w:spacing w:before="120" w:line="276" w:lineRule="auto"/>
        <w:ind w:left="709"/>
        <w:rPr>
          <w:bCs/>
          <w:szCs w:val="24"/>
          <w:lang w:val="el-GR"/>
        </w:rPr>
      </w:pPr>
      <w:r>
        <w:rPr>
          <w:b/>
          <w:bCs/>
          <w:szCs w:val="24"/>
          <w:lang w:val="el-GR"/>
        </w:rPr>
        <w:t>ΕΑΣ</w:t>
      </w:r>
      <w:r>
        <w:rPr>
          <w:b/>
          <w:bCs/>
          <w:szCs w:val="24"/>
          <w:lang w:val="el-GR"/>
        </w:rPr>
        <w:tab/>
      </w:r>
      <w:r>
        <w:rPr>
          <w:b/>
          <w:bCs/>
          <w:szCs w:val="24"/>
          <w:lang w:val="el-GR"/>
        </w:rPr>
        <w:tab/>
      </w:r>
      <w:r>
        <w:rPr>
          <w:b/>
          <w:bCs/>
          <w:szCs w:val="24"/>
          <w:lang w:val="el-GR"/>
        </w:rPr>
        <w:tab/>
      </w:r>
      <w:r w:rsidRPr="00370788">
        <w:rPr>
          <w:bCs/>
          <w:szCs w:val="24"/>
          <w:lang w:val="el-GR"/>
        </w:rPr>
        <w:t>Εφεδρεία Αποκατάστασης Συχνότητας</w:t>
      </w:r>
    </w:p>
    <w:p w14:paraId="3A92F963" w14:textId="77777777" w:rsidR="00534E75" w:rsidRPr="00D8413B" w:rsidRDefault="00534E75" w:rsidP="00534E75">
      <w:pPr>
        <w:pStyle w:val="textregular"/>
        <w:spacing w:before="120" w:line="276" w:lineRule="auto"/>
        <w:ind w:left="709"/>
        <w:rPr>
          <w:szCs w:val="22"/>
          <w:lang w:val="el-GR" w:eastAsia="el-GR"/>
        </w:rPr>
      </w:pPr>
      <w:r w:rsidRPr="00D8413B">
        <w:rPr>
          <w:b/>
          <w:lang w:val="el-GR"/>
        </w:rPr>
        <w:t>ΕΔΣ</w:t>
      </w:r>
      <w:r w:rsidRPr="00D8413B">
        <w:rPr>
          <w:lang w:val="el-GR"/>
        </w:rPr>
        <w:tab/>
      </w:r>
      <w:r w:rsidRPr="00D8413B">
        <w:rPr>
          <w:lang w:val="el-GR"/>
        </w:rPr>
        <w:tab/>
      </w:r>
      <w:r>
        <w:rPr>
          <w:lang w:val="el-GR"/>
        </w:rPr>
        <w:tab/>
      </w:r>
      <w:r w:rsidRPr="00D8413B">
        <w:rPr>
          <w:lang w:val="el-GR"/>
        </w:rPr>
        <w:t>Εφεδρεία Διατήρησης της Συχνότητας</w:t>
      </w:r>
      <w:r w:rsidRPr="00D8413B">
        <w:rPr>
          <w:szCs w:val="22"/>
          <w:lang w:val="el-GR" w:eastAsia="el-GR"/>
        </w:rPr>
        <w:t xml:space="preserve"> </w:t>
      </w:r>
    </w:p>
    <w:p w14:paraId="33762614" w14:textId="77777777" w:rsidR="00534E75" w:rsidRPr="00D8413B" w:rsidRDefault="00534E75" w:rsidP="00534E75">
      <w:pPr>
        <w:pStyle w:val="textregular"/>
        <w:spacing w:before="120" w:line="276" w:lineRule="auto"/>
        <w:ind w:left="709"/>
        <w:rPr>
          <w:lang w:val="el-GR"/>
        </w:rPr>
      </w:pPr>
      <w:r w:rsidRPr="00D8413B">
        <w:rPr>
          <w:b/>
          <w:lang w:val="el-GR"/>
        </w:rPr>
        <w:t>ΕΣΜΗΕ</w:t>
      </w:r>
      <w:r w:rsidRPr="00D8413B">
        <w:rPr>
          <w:b/>
          <w:lang w:val="el-GR"/>
        </w:rPr>
        <w:tab/>
      </w:r>
      <w:r w:rsidRPr="00D8413B">
        <w:rPr>
          <w:b/>
          <w:lang w:val="el-GR"/>
        </w:rPr>
        <w:tab/>
      </w:r>
      <w:r w:rsidRPr="00D8413B">
        <w:rPr>
          <w:lang w:val="el-GR"/>
        </w:rPr>
        <w:t>Ελληνικό Σύστημα Μεταφοράς Ηλεκτρικής Ενέργειας</w:t>
      </w:r>
    </w:p>
    <w:p w14:paraId="569FA24F" w14:textId="77777777" w:rsidR="00534E75" w:rsidRPr="00D8413B" w:rsidRDefault="00534E75" w:rsidP="00534E75">
      <w:pPr>
        <w:pStyle w:val="textregular"/>
        <w:spacing w:before="120" w:line="276" w:lineRule="auto"/>
        <w:ind w:left="709"/>
        <w:rPr>
          <w:lang w:val="el-GR"/>
        </w:rPr>
      </w:pPr>
      <w:proofErr w:type="spellStart"/>
      <w:r w:rsidRPr="00D8413B">
        <w:rPr>
          <w:b/>
          <w:lang w:val="el-GR"/>
        </w:rPr>
        <w:t>αΕΑΣ</w:t>
      </w:r>
      <w:proofErr w:type="spellEnd"/>
      <w:r w:rsidRPr="00D8413B">
        <w:rPr>
          <w:lang w:val="el-GR"/>
        </w:rPr>
        <w:tab/>
      </w:r>
      <w:r w:rsidRPr="00D8413B">
        <w:rPr>
          <w:lang w:val="el-GR"/>
        </w:rPr>
        <w:tab/>
      </w:r>
      <w:r>
        <w:rPr>
          <w:lang w:val="el-GR"/>
        </w:rPr>
        <w:tab/>
      </w:r>
      <w:r w:rsidRPr="00D8413B">
        <w:rPr>
          <w:lang w:val="el-GR"/>
        </w:rPr>
        <w:t>Αυτόματη Εφεδρεία Αποκατάστασης της Συχνότητας</w:t>
      </w:r>
    </w:p>
    <w:p w14:paraId="452290C2" w14:textId="77777777" w:rsidR="00534E75" w:rsidRDefault="00534E75" w:rsidP="00534E75">
      <w:pPr>
        <w:pStyle w:val="textregular"/>
        <w:spacing w:before="120" w:line="276" w:lineRule="auto"/>
        <w:ind w:left="709"/>
        <w:rPr>
          <w:lang w:val="el-GR"/>
        </w:rPr>
      </w:pPr>
      <w:proofErr w:type="spellStart"/>
      <w:r w:rsidRPr="00D8413B">
        <w:rPr>
          <w:b/>
          <w:lang w:val="el-GR"/>
        </w:rPr>
        <w:t>χΕΑΣ</w:t>
      </w:r>
      <w:proofErr w:type="spellEnd"/>
      <w:r w:rsidRPr="00D8413B">
        <w:rPr>
          <w:b/>
          <w:lang w:val="el-GR"/>
        </w:rPr>
        <w:t xml:space="preserve"> </w:t>
      </w:r>
      <w:r w:rsidRPr="00D8413B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D8413B">
        <w:rPr>
          <w:lang w:val="el-GR"/>
        </w:rPr>
        <w:t>Χειροκίνητη Εφεδρεία Αποκατάστασης της Συχνότητας</w:t>
      </w:r>
    </w:p>
    <w:p w14:paraId="5A183712" w14:textId="77777777" w:rsidR="00534E75" w:rsidRDefault="00534E75" w:rsidP="00534E75">
      <w:pPr>
        <w:pStyle w:val="textregular"/>
        <w:spacing w:before="120" w:line="276" w:lineRule="auto"/>
        <w:ind w:left="709"/>
        <w:rPr>
          <w:lang w:val="en-US"/>
        </w:rPr>
      </w:pPr>
      <w:r>
        <w:rPr>
          <w:b/>
          <w:lang w:val="en-US"/>
        </w:rPr>
        <w:t>FRR</w:t>
      </w:r>
      <w:r w:rsidRPr="00534E75">
        <w:rPr>
          <w:b/>
          <w:lang w:val="en-US"/>
        </w:rPr>
        <w:tab/>
      </w:r>
      <w:r w:rsidRPr="00534E75">
        <w:rPr>
          <w:b/>
          <w:lang w:val="en-US"/>
        </w:rPr>
        <w:tab/>
      </w:r>
      <w:r w:rsidRPr="00534E75">
        <w:rPr>
          <w:b/>
          <w:lang w:val="en-US"/>
        </w:rPr>
        <w:tab/>
      </w:r>
      <w:r>
        <w:rPr>
          <w:lang w:val="en-US"/>
        </w:rPr>
        <w:t>Frequency Restoration Reserve</w:t>
      </w:r>
    </w:p>
    <w:p w14:paraId="6E058A26" w14:textId="77777777" w:rsidR="00534E75" w:rsidRDefault="00534E75" w:rsidP="00534E75">
      <w:pPr>
        <w:pStyle w:val="textregular"/>
        <w:spacing w:before="120" w:line="276" w:lineRule="auto"/>
        <w:ind w:left="709"/>
        <w:rPr>
          <w:lang w:val="en-US"/>
        </w:rPr>
      </w:pPr>
      <w:r w:rsidRPr="00F07B4C">
        <w:rPr>
          <w:b/>
          <w:lang w:val="en-US"/>
        </w:rPr>
        <w:t>FCR</w:t>
      </w:r>
      <w:r w:rsidRPr="00F07B4C">
        <w:rPr>
          <w:b/>
          <w:lang w:val="en-US"/>
        </w:rPr>
        <w:tab/>
      </w:r>
      <w:r w:rsidRPr="00F07B4C">
        <w:rPr>
          <w:b/>
          <w:lang w:val="en-US"/>
        </w:rPr>
        <w:tab/>
      </w:r>
      <w:r w:rsidRPr="00F07B4C">
        <w:rPr>
          <w:b/>
          <w:lang w:val="en-US"/>
        </w:rPr>
        <w:tab/>
      </w:r>
      <w:r>
        <w:rPr>
          <w:lang w:val="en-US"/>
        </w:rPr>
        <w:t>Frequency Containment Reserve</w:t>
      </w:r>
    </w:p>
    <w:p w14:paraId="6591C120" w14:textId="77777777" w:rsidR="00534E75" w:rsidRDefault="00534E75" w:rsidP="00534E75">
      <w:pPr>
        <w:pStyle w:val="textregular"/>
        <w:spacing w:before="120" w:line="276" w:lineRule="auto"/>
        <w:ind w:left="709"/>
        <w:rPr>
          <w:lang w:val="en-US"/>
        </w:rPr>
      </w:pPr>
      <w:proofErr w:type="spellStart"/>
      <w:proofErr w:type="gramStart"/>
      <w:r w:rsidRPr="00210286">
        <w:rPr>
          <w:b/>
          <w:lang w:val="en-US"/>
        </w:rPr>
        <w:t>aFRR</w:t>
      </w:r>
      <w:proofErr w:type="spellEnd"/>
      <w:proofErr w:type="gram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automatic Frequency Restoration Reserve</w:t>
      </w:r>
    </w:p>
    <w:p w14:paraId="23AAC311" w14:textId="77777777" w:rsidR="00534E75" w:rsidRPr="00F07B4C" w:rsidRDefault="00534E75" w:rsidP="00534E75">
      <w:pPr>
        <w:pStyle w:val="textregular"/>
        <w:spacing w:before="120" w:line="276" w:lineRule="auto"/>
        <w:ind w:left="709"/>
        <w:rPr>
          <w:lang w:val="en-US"/>
        </w:rPr>
      </w:pPr>
      <w:proofErr w:type="gramStart"/>
      <w:r>
        <w:rPr>
          <w:b/>
          <w:lang w:val="en-US"/>
        </w:rPr>
        <w:t>m</w:t>
      </w:r>
      <w:r w:rsidRPr="00210286">
        <w:rPr>
          <w:b/>
          <w:lang w:val="en-US"/>
        </w:rPr>
        <w:t>FRR</w:t>
      </w:r>
      <w:proofErr w:type="gram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manual Frequency Restoration Reserve</w:t>
      </w:r>
    </w:p>
    <w:p w14:paraId="78895169" w14:textId="3771DAFC" w:rsidR="00B61F43" w:rsidRPr="00534E75" w:rsidRDefault="00B61F43" w:rsidP="005D4DC9">
      <w:pPr>
        <w:pStyle w:val="textregular"/>
        <w:spacing w:before="120" w:line="276" w:lineRule="auto"/>
        <w:rPr>
          <w:lang w:val="en-US"/>
        </w:rPr>
      </w:pPr>
    </w:p>
    <w:p w14:paraId="25EABAEF" w14:textId="026BAC66" w:rsidR="00A05A21" w:rsidRPr="00534E75" w:rsidRDefault="00A05A21">
      <w:pPr>
        <w:rPr>
          <w:rFonts w:ascii="Tahoma" w:hAnsi="Tahoma"/>
          <w:szCs w:val="19"/>
          <w:lang w:val="en-US"/>
        </w:rPr>
      </w:pPr>
      <w:r w:rsidRPr="00534E75">
        <w:rPr>
          <w:lang w:val="en-US"/>
        </w:rPr>
        <w:br w:type="page"/>
      </w:r>
    </w:p>
    <w:p w14:paraId="47051CE9" w14:textId="773A49C2" w:rsidR="00146850" w:rsidRPr="007D1FA1" w:rsidRDefault="00333FC3" w:rsidP="007D1FA1">
      <w:pPr>
        <w:pStyle w:val="1"/>
        <w:rPr>
          <w:lang w:val="el-GR"/>
        </w:rPr>
      </w:pPr>
      <w:bookmarkStart w:id="2" w:name="_Toc49243887"/>
      <w:bookmarkEnd w:id="1"/>
      <w:r>
        <w:rPr>
          <w:lang w:val="el-GR"/>
        </w:rPr>
        <w:lastRenderedPageBreak/>
        <w:t>Εισαγωγή</w:t>
      </w:r>
      <w:r w:rsidR="007D1FA1" w:rsidRPr="007D1FA1">
        <w:rPr>
          <w:lang w:val="el-GR"/>
        </w:rPr>
        <w:t xml:space="preserve"> – Εφεδρείες Αποκατάστασης Συχνότητας</w:t>
      </w:r>
      <w:bookmarkEnd w:id="2"/>
    </w:p>
    <w:p w14:paraId="6FB3A5C6" w14:textId="77777777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 w:rsidRPr="00D40A9B">
        <w:rPr>
          <w:lang w:val="el-GR"/>
        </w:rPr>
        <w:t>Στα πλαίσια λειτουργίας της αγοράς εξισορρόπησης</w:t>
      </w:r>
      <w:r>
        <w:rPr>
          <w:lang w:val="el-GR"/>
        </w:rPr>
        <w:t xml:space="preserve"> πραγματικού χρόνου</w:t>
      </w:r>
      <w:r w:rsidRPr="00D40A9B">
        <w:rPr>
          <w:lang w:val="el-GR"/>
        </w:rPr>
        <w:t xml:space="preserve">, </w:t>
      </w:r>
      <w:r>
        <w:rPr>
          <w:lang w:val="el-GR"/>
        </w:rPr>
        <w:t>τα προϊόντα αυτής είναι οι Εφεδρείες Αποκατάστασης Συχνότητας (ΕΑΣ), οι οποίες αποδίδονται</w:t>
      </w:r>
      <w:r w:rsidRPr="00D40A9B">
        <w:rPr>
          <w:lang w:val="el-GR"/>
        </w:rPr>
        <w:t xml:space="preserve"> από τους εξουσιοδοτημένους </w:t>
      </w:r>
      <w:proofErr w:type="spellStart"/>
      <w:r w:rsidRPr="00D40A9B">
        <w:rPr>
          <w:lang w:val="el-GR"/>
        </w:rPr>
        <w:t>παρόχους</w:t>
      </w:r>
      <w:proofErr w:type="spellEnd"/>
      <w:r w:rsidRPr="00D40A9B">
        <w:rPr>
          <w:lang w:val="el-GR"/>
        </w:rPr>
        <w:t xml:space="preserve"> εξισορρόπησης</w:t>
      </w:r>
      <w:r>
        <w:rPr>
          <w:lang w:val="el-GR"/>
        </w:rPr>
        <w:t>, οι οποίοι εκπροσωπούν και διαχειρίζονται τις οντότητες</w:t>
      </w:r>
      <w:r w:rsidRPr="008032B0">
        <w:rPr>
          <w:lang w:val="el-GR"/>
        </w:rPr>
        <w:t xml:space="preserve"> </w:t>
      </w:r>
      <w:r>
        <w:rPr>
          <w:lang w:val="el-GR"/>
        </w:rPr>
        <w:t>υ</w:t>
      </w:r>
      <w:r w:rsidRPr="008032B0">
        <w:rPr>
          <w:lang w:val="el-GR"/>
        </w:rPr>
        <w:t xml:space="preserve">πηρεσιών </w:t>
      </w:r>
      <w:r>
        <w:rPr>
          <w:lang w:val="el-GR"/>
        </w:rPr>
        <w:t>ε</w:t>
      </w:r>
      <w:r w:rsidRPr="008032B0">
        <w:rPr>
          <w:lang w:val="el-GR"/>
        </w:rPr>
        <w:t>ξισορρόπησης</w:t>
      </w:r>
      <w:r w:rsidRPr="00D40A9B">
        <w:rPr>
          <w:lang w:val="el-GR"/>
        </w:rPr>
        <w:t xml:space="preserve"> στο </w:t>
      </w:r>
      <w:r>
        <w:rPr>
          <w:lang w:val="el-GR"/>
        </w:rPr>
        <w:t xml:space="preserve">Σύστημα προκειμένου αυτό να λειτουργεί με γνώμονα την ασφάλεια αλλά και την οικονομικότητα. </w:t>
      </w:r>
    </w:p>
    <w:p w14:paraId="59EB8634" w14:textId="77777777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Οι Εφεδρείες Αποκατάστασης Συχνότητας έχουν την έννοια του</w:t>
      </w:r>
      <w:r w:rsidRPr="00D71748">
        <w:rPr>
          <w:lang w:val="el-GR"/>
        </w:rPr>
        <w:t xml:space="preserve"> σημείου 7 του άρθρου 3 του Κανονισμού (ΕΕ) 2017/1485, </w:t>
      </w:r>
      <w:r>
        <w:rPr>
          <w:lang w:val="el-GR"/>
        </w:rPr>
        <w:t>αποτελούν δηλαδή εφεδρείες</w:t>
      </w:r>
      <w:r w:rsidRPr="00D71748">
        <w:rPr>
          <w:lang w:val="el-GR"/>
        </w:rPr>
        <w:t xml:space="preserve"> ενεργού ισχύος που είναι </w:t>
      </w:r>
      <w:r>
        <w:rPr>
          <w:lang w:val="el-GR"/>
        </w:rPr>
        <w:t>διαθέσιμες</w:t>
      </w:r>
      <w:r w:rsidRPr="00D71748">
        <w:rPr>
          <w:lang w:val="el-GR"/>
        </w:rPr>
        <w:t xml:space="preserve"> για να αποκαταστή</w:t>
      </w:r>
      <w:r>
        <w:rPr>
          <w:lang w:val="el-GR"/>
        </w:rPr>
        <w:t>σουν</w:t>
      </w:r>
      <w:r w:rsidRPr="00D71748">
        <w:rPr>
          <w:lang w:val="el-GR"/>
        </w:rPr>
        <w:t xml:space="preserve"> τη συχνότητα του </w:t>
      </w:r>
      <w:r>
        <w:rPr>
          <w:lang w:val="el-GR"/>
        </w:rPr>
        <w:t>Σ</w:t>
      </w:r>
      <w:r w:rsidRPr="00D71748">
        <w:rPr>
          <w:lang w:val="el-GR"/>
        </w:rPr>
        <w:t xml:space="preserve">υστήματος στην ονομαστική </w:t>
      </w:r>
      <w:r>
        <w:rPr>
          <w:lang w:val="el-GR"/>
        </w:rPr>
        <w:t>της τιμή</w:t>
      </w:r>
      <w:r w:rsidRPr="00D71748">
        <w:rPr>
          <w:lang w:val="el-GR"/>
        </w:rPr>
        <w:t xml:space="preserve"> και, για συγχρονισμένη περιοχή που αποτελείται από περισσότερες από μία περιοχές ελέγχου φορτίου-συχνότητας, </w:t>
      </w:r>
      <w:r>
        <w:rPr>
          <w:lang w:val="el-GR"/>
        </w:rPr>
        <w:t>ώστε</w:t>
      </w:r>
      <w:r w:rsidRPr="00D71748">
        <w:rPr>
          <w:lang w:val="el-GR"/>
        </w:rPr>
        <w:t xml:space="preserve"> να αποκαταστήσουν το ισοζύγιο ισχ</w:t>
      </w:r>
      <w:r>
        <w:rPr>
          <w:lang w:val="el-GR"/>
        </w:rPr>
        <w:t>ύος στην προγραμματισμένη τιμή.</w:t>
      </w:r>
    </w:p>
    <w:p w14:paraId="3B88690F" w14:textId="77777777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 xml:space="preserve">Για να επιτευχθεί αυτό, θα πρέπει οι </w:t>
      </w:r>
      <w:r>
        <w:rPr>
          <w:lang w:val="el-GR"/>
        </w:rPr>
        <w:t xml:space="preserve">οντότητες υπηρεσιών εξισορρόπησης που έχουν επιλεγεί από την αγορά εξισορρόπησης </w:t>
      </w:r>
      <w:r w:rsidRPr="00C2735C">
        <w:rPr>
          <w:lang w:val="el-GR"/>
        </w:rPr>
        <w:t xml:space="preserve">να </w:t>
      </w:r>
      <w:r>
        <w:rPr>
          <w:lang w:val="el-GR"/>
        </w:rPr>
        <w:t>μπορέσουν να διαθέσουν τα απαιτούμενα ποσά εφεδρείας ισχύ</w:t>
      </w:r>
      <w:r w:rsidRPr="00C2735C">
        <w:rPr>
          <w:lang w:val="el-GR"/>
        </w:rPr>
        <w:t>ος</w:t>
      </w:r>
      <w:r>
        <w:rPr>
          <w:lang w:val="el-GR"/>
        </w:rPr>
        <w:t xml:space="preserve"> και ενέργειας εξισορρόπησης</w:t>
      </w:r>
      <w:r w:rsidRPr="00C2735C">
        <w:rPr>
          <w:lang w:val="el-GR"/>
        </w:rPr>
        <w:t xml:space="preserve"> είτε </w:t>
      </w:r>
      <w:r>
        <w:rPr>
          <w:lang w:val="el-GR"/>
        </w:rPr>
        <w:t>προς την κατεύθυνση</w:t>
      </w:r>
      <w:r w:rsidRPr="00C2735C">
        <w:rPr>
          <w:lang w:val="el-GR"/>
        </w:rPr>
        <w:t xml:space="preserve"> αύξηση</w:t>
      </w:r>
      <w:r>
        <w:rPr>
          <w:lang w:val="el-GR"/>
        </w:rPr>
        <w:t>ς</w:t>
      </w:r>
      <w:r w:rsidRPr="00C2735C">
        <w:rPr>
          <w:lang w:val="el-GR"/>
        </w:rPr>
        <w:t xml:space="preserve"> είτε μείωση</w:t>
      </w:r>
      <w:r>
        <w:rPr>
          <w:lang w:val="el-GR"/>
        </w:rPr>
        <w:t>ς</w:t>
      </w:r>
      <w:r w:rsidRPr="00C2735C">
        <w:rPr>
          <w:lang w:val="el-GR"/>
        </w:rPr>
        <w:t xml:space="preserve"> της παρ</w:t>
      </w:r>
      <w:r>
        <w:rPr>
          <w:lang w:val="el-GR"/>
        </w:rPr>
        <w:t>αγωγής τους, ώστε να μπορέσει να ανα</w:t>
      </w:r>
      <w:r w:rsidRPr="00C2735C">
        <w:rPr>
          <w:lang w:val="el-GR"/>
        </w:rPr>
        <w:t>κατανεμηθεί η απαιτούμενη παραγωγή σε αυτές</w:t>
      </w:r>
      <w:r>
        <w:rPr>
          <w:lang w:val="el-GR"/>
        </w:rPr>
        <w:t xml:space="preserve"> και να εξισορροπηθεί η απόκλιση παραγωγής-φορτίου σε πραγματικό χρόνο με αξιοπιστία και οικονομικότητα</w:t>
      </w:r>
      <w:r w:rsidRPr="00C2735C">
        <w:rPr>
          <w:lang w:val="el-GR"/>
        </w:rPr>
        <w:t xml:space="preserve">. Τα εν λόγω ποσά εφεδρείας θα πρέπει να ενεργοποιούνται </w:t>
      </w:r>
      <w:r>
        <w:rPr>
          <w:lang w:val="el-GR"/>
        </w:rPr>
        <w:t>πλήρως εντός μέγιστου επιτρεπτού χρονικού διαστήματος, το οποίο προβλέπεται από τον Κανονισμό (ΕΕ) 2017/1485 και είναι ίσο με 15’.</w:t>
      </w:r>
    </w:p>
    <w:p w14:paraId="7B333B10" w14:textId="77777777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Προκειμένου να αποδεσμευτούν τα απαιτούμενα ποσά εφεδρειών από τις οντότητες υπηρεσιών εξισορρόπησης, είναι απαραίτητη καταρχάς η λειτουργία του Συστήματος Αυτόματης Ρύθμι</w:t>
      </w:r>
      <w:r w:rsidRPr="00D40A9B">
        <w:rPr>
          <w:lang w:val="el-GR"/>
        </w:rPr>
        <w:t>σης Παραγωγής (ΑΡΠ)</w:t>
      </w:r>
      <w:r>
        <w:rPr>
          <w:lang w:val="el-GR"/>
        </w:rPr>
        <w:t xml:space="preserve">, που αποτελεί την αγορά της </w:t>
      </w:r>
      <w:proofErr w:type="spellStart"/>
      <w:r>
        <w:rPr>
          <w:lang w:val="en-US"/>
        </w:rPr>
        <w:t>aFRR</w:t>
      </w:r>
      <w:proofErr w:type="spellEnd"/>
      <w:r w:rsidRPr="004C097A">
        <w:rPr>
          <w:lang w:val="el-GR"/>
        </w:rPr>
        <w:t>,</w:t>
      </w:r>
      <w:r>
        <w:rPr>
          <w:lang w:val="el-GR"/>
        </w:rPr>
        <w:t xml:space="preserve"> καθώς και του οικονομικού προγράμματος κατανομής που προκύπτει από την επίλυση της αγοράς εξισορρόπησης (</w:t>
      </w:r>
      <w:r>
        <w:rPr>
          <w:lang w:val="en-US"/>
        </w:rPr>
        <w:t>Real</w:t>
      </w:r>
      <w:r w:rsidRPr="007D1FA1">
        <w:rPr>
          <w:lang w:val="el-GR"/>
        </w:rPr>
        <w:t>-</w:t>
      </w:r>
      <w:r>
        <w:rPr>
          <w:lang w:val="en-US"/>
        </w:rPr>
        <w:t>Time</w:t>
      </w:r>
      <w:r w:rsidRPr="007D1FA1">
        <w:rPr>
          <w:lang w:val="el-GR"/>
        </w:rPr>
        <w:t xml:space="preserve"> </w:t>
      </w:r>
      <w:r>
        <w:rPr>
          <w:lang w:val="en-US"/>
        </w:rPr>
        <w:t>Balancing</w:t>
      </w:r>
      <w:r w:rsidRPr="007D1FA1">
        <w:rPr>
          <w:lang w:val="el-GR"/>
        </w:rPr>
        <w:t xml:space="preserve"> </w:t>
      </w:r>
      <w:r>
        <w:rPr>
          <w:lang w:val="en-US"/>
        </w:rPr>
        <w:t>Market</w:t>
      </w:r>
      <w:r>
        <w:rPr>
          <w:lang w:val="el-GR"/>
        </w:rPr>
        <w:t xml:space="preserve"> - </w:t>
      </w:r>
      <w:r>
        <w:rPr>
          <w:lang w:val="en-US"/>
        </w:rPr>
        <w:t>RTBM</w:t>
      </w:r>
      <w:r>
        <w:rPr>
          <w:lang w:val="el-GR"/>
        </w:rPr>
        <w:t xml:space="preserve">) σε πραγματικό χρόνο. </w:t>
      </w:r>
    </w:p>
    <w:p w14:paraId="776DD41D" w14:textId="77777777" w:rsidR="001E3C99" w:rsidRPr="00C2735C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>Η ΕΑΣ κατηγοριοποιείται ανάλογα με τον τρόπο ενεργοποίησής της σε:</w:t>
      </w:r>
    </w:p>
    <w:p w14:paraId="4B6F4DC0" w14:textId="77777777" w:rsidR="001E3C99" w:rsidRPr="00C2735C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>•</w:t>
      </w:r>
      <w:r w:rsidRPr="00C2735C">
        <w:rPr>
          <w:lang w:val="el-GR"/>
        </w:rPr>
        <w:tab/>
        <w:t xml:space="preserve">Αυτόματη ΕΑΣ – </w:t>
      </w:r>
      <w:proofErr w:type="spellStart"/>
      <w:r w:rsidRPr="00C2735C">
        <w:rPr>
          <w:lang w:val="el-GR"/>
        </w:rPr>
        <w:t>αΕΑΣ</w:t>
      </w:r>
      <w:proofErr w:type="spellEnd"/>
      <w:r w:rsidRPr="00C2735C">
        <w:rPr>
          <w:lang w:val="el-GR"/>
        </w:rPr>
        <w:t xml:space="preserve"> (</w:t>
      </w:r>
      <w:proofErr w:type="spellStart"/>
      <w:r w:rsidRPr="00C2735C">
        <w:rPr>
          <w:lang w:val="el-GR"/>
        </w:rPr>
        <w:t>aFRR</w:t>
      </w:r>
      <w:proofErr w:type="spellEnd"/>
      <w:r w:rsidRPr="00C2735C">
        <w:rPr>
          <w:lang w:val="el-GR"/>
        </w:rPr>
        <w:t>)</w:t>
      </w:r>
    </w:p>
    <w:p w14:paraId="0806AA47" w14:textId="77777777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 w:rsidRPr="00C2735C">
        <w:rPr>
          <w:lang w:val="el-GR"/>
        </w:rPr>
        <w:t>•</w:t>
      </w:r>
      <w:r w:rsidRPr="00C2735C">
        <w:rPr>
          <w:lang w:val="el-GR"/>
        </w:rPr>
        <w:tab/>
        <w:t xml:space="preserve">Χειροκίνητη ΕΑΣ – </w:t>
      </w:r>
      <w:proofErr w:type="spellStart"/>
      <w:r w:rsidRPr="00C2735C">
        <w:rPr>
          <w:lang w:val="el-GR"/>
        </w:rPr>
        <w:t>χΕΑΣ</w:t>
      </w:r>
      <w:proofErr w:type="spellEnd"/>
      <w:r w:rsidRPr="00C2735C">
        <w:rPr>
          <w:lang w:val="el-GR"/>
        </w:rPr>
        <w:t xml:space="preserve"> (mFRR)</w:t>
      </w:r>
    </w:p>
    <w:p w14:paraId="02BF0C03" w14:textId="77777777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Η αγορά της </w:t>
      </w:r>
      <w:proofErr w:type="spellStart"/>
      <w:r>
        <w:rPr>
          <w:lang w:val="el-GR"/>
        </w:rPr>
        <w:t>αΕΑΣ</w:t>
      </w:r>
      <w:proofErr w:type="spellEnd"/>
      <w:r>
        <w:rPr>
          <w:lang w:val="el-GR"/>
        </w:rPr>
        <w:t xml:space="preserve"> υλοποιείται με το σύστημα ΑΡΠ το οποίο ελέγχει την ενεργοποίηση της απαιτούμενης </w:t>
      </w:r>
      <w:proofErr w:type="spellStart"/>
      <w:r>
        <w:rPr>
          <w:lang w:val="el-GR"/>
        </w:rPr>
        <w:t>αΕΑΣ</w:t>
      </w:r>
      <w:proofErr w:type="spellEnd"/>
      <w:r>
        <w:rPr>
          <w:lang w:val="el-GR"/>
        </w:rPr>
        <w:t xml:space="preserve"> στους </w:t>
      </w:r>
      <w:proofErr w:type="spellStart"/>
      <w:r>
        <w:rPr>
          <w:lang w:val="el-GR"/>
        </w:rPr>
        <w:t>παρόχους</w:t>
      </w:r>
      <w:proofErr w:type="spellEnd"/>
      <w:r>
        <w:rPr>
          <w:lang w:val="el-GR"/>
        </w:rPr>
        <w:t xml:space="preserve"> εξισορρόπησης που την προσφέρουν, ενώ η αγορά της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υλοποιείται στην πλατφόρμα </w:t>
      </w:r>
      <w:r>
        <w:rPr>
          <w:lang w:val="en-US"/>
        </w:rPr>
        <w:t>RTBM</w:t>
      </w:r>
      <w:r>
        <w:rPr>
          <w:lang w:val="el-GR"/>
        </w:rPr>
        <w:t xml:space="preserve"> στην οποία γίνεται η προμήθεια και ενεργοποίηση του προϊόντος της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. Στην παρούσα κατάσταση η </w:t>
      </w:r>
      <w:proofErr w:type="spellStart"/>
      <w:r>
        <w:rPr>
          <w:lang w:val="el-GR"/>
        </w:rPr>
        <w:t>αΕΑΣ</w:t>
      </w:r>
      <w:proofErr w:type="spellEnd"/>
      <w:r>
        <w:rPr>
          <w:lang w:val="el-GR"/>
        </w:rPr>
        <w:t xml:space="preserve"> προσφέρεται από στρεφόμενες μονάδες παραγωγής, ενώ</w:t>
      </w:r>
      <w:r w:rsidRPr="00324F82">
        <w:rPr>
          <w:lang w:val="el-GR"/>
        </w:rPr>
        <w:t xml:space="preserve"> </w:t>
      </w:r>
      <w:r>
        <w:rPr>
          <w:lang w:val="el-GR"/>
        </w:rPr>
        <w:t xml:space="preserve">η </w:t>
      </w:r>
      <w:proofErr w:type="spellStart"/>
      <w:r w:rsidRPr="00324F82">
        <w:rPr>
          <w:lang w:val="el-GR"/>
        </w:rPr>
        <w:t>χΕΑΣ</w:t>
      </w:r>
      <w:proofErr w:type="spellEnd"/>
      <w:r w:rsidRPr="00324F82">
        <w:rPr>
          <w:lang w:val="el-GR"/>
        </w:rPr>
        <w:t xml:space="preserve"> μπορεί να προσφέρεται τόσο από στρεφόμενες όσο και μη στρεφόμενες μονάδες, εφόσον αυτές καλύπτουν τα προαναφερθέντα κριτήρια ενεργοποίησης</w:t>
      </w:r>
      <w:r>
        <w:rPr>
          <w:lang w:val="el-GR"/>
        </w:rPr>
        <w:t>.</w:t>
      </w:r>
    </w:p>
    <w:p w14:paraId="763C74A0" w14:textId="77777777" w:rsidR="001E3C99" w:rsidRPr="007E41A0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Η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</w:t>
      </w:r>
      <w:r w:rsidRPr="00324F82">
        <w:rPr>
          <w:lang w:val="el-GR"/>
        </w:rPr>
        <w:t>ενεργοποι</w:t>
      </w:r>
      <w:r>
        <w:rPr>
          <w:lang w:val="el-GR"/>
        </w:rPr>
        <w:t>εί</w:t>
      </w:r>
      <w:r w:rsidRPr="00324F82">
        <w:rPr>
          <w:lang w:val="el-GR"/>
        </w:rPr>
        <w:t xml:space="preserve">ται </w:t>
      </w:r>
      <w:r>
        <w:rPr>
          <w:lang w:val="el-GR"/>
        </w:rPr>
        <w:t xml:space="preserve">και δίδεται υπό μορφή εντολής στις μονάδες </w:t>
      </w:r>
      <w:r w:rsidRPr="00324F82">
        <w:rPr>
          <w:lang w:val="el-GR"/>
        </w:rPr>
        <w:t xml:space="preserve">από τον μηχανισμό λειτουργίας της αγοράς σε πραγματικό χρόνο </w:t>
      </w:r>
      <w:r>
        <w:rPr>
          <w:lang w:val="el-GR"/>
        </w:rPr>
        <w:t>(</w:t>
      </w:r>
      <w:r w:rsidRPr="00324F82">
        <w:rPr>
          <w:lang w:val="el-GR"/>
        </w:rPr>
        <w:t>RTBM</w:t>
      </w:r>
      <w:r>
        <w:rPr>
          <w:lang w:val="el-GR"/>
        </w:rPr>
        <w:t>)</w:t>
      </w:r>
      <w:r w:rsidRPr="00324F82">
        <w:rPr>
          <w:lang w:val="el-GR"/>
        </w:rPr>
        <w:t xml:space="preserve"> και οποιαδήποτε τηλεφωνική εντολή ενεργοποίησής της.</w:t>
      </w:r>
      <w:r>
        <w:rPr>
          <w:lang w:val="el-GR"/>
        </w:rPr>
        <w:t xml:space="preserve"> Προϋπόθεση αποτελεί φυσικά η διάθεση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από μία μονάδα παραγωγής, ώστε αυτή να δύναται να ακολουθήσει την εντολή που δόθηκε από το </w:t>
      </w:r>
      <w:r>
        <w:rPr>
          <w:lang w:val="en-US"/>
        </w:rPr>
        <w:t>RTBM</w:t>
      </w:r>
      <w:r w:rsidRPr="007E41A0">
        <w:rPr>
          <w:lang w:val="el-GR"/>
        </w:rPr>
        <w:t>.</w:t>
      </w:r>
    </w:p>
    <w:p w14:paraId="08531E69" w14:textId="77777777" w:rsidR="001E3C99" w:rsidRPr="00C2735C" w:rsidRDefault="001E3C99" w:rsidP="001E3C99">
      <w:pPr>
        <w:pStyle w:val="textregular"/>
        <w:spacing w:before="120" w:line="276" w:lineRule="auto"/>
        <w:rPr>
          <w:lang w:val="el-GR"/>
        </w:rPr>
      </w:pPr>
      <w:proofErr w:type="gramStart"/>
      <w:r>
        <w:rPr>
          <w:lang w:val="en-US"/>
        </w:rPr>
        <w:t>O</w:t>
      </w:r>
      <w:r>
        <w:rPr>
          <w:lang w:val="el-GR"/>
        </w:rPr>
        <w:t xml:space="preserve">ι ζητούμενες ποσότητες εφεδρειών θα πρέπει να είναι </w:t>
      </w:r>
      <w:r w:rsidRPr="00C2735C">
        <w:rPr>
          <w:lang w:val="el-GR"/>
        </w:rPr>
        <w:t>πλήρως διαθέσιμ</w:t>
      </w:r>
      <w:r>
        <w:rPr>
          <w:lang w:val="el-GR"/>
        </w:rPr>
        <w:t>ες</w:t>
      </w:r>
      <w:r w:rsidRPr="00C2735C">
        <w:rPr>
          <w:lang w:val="el-GR"/>
        </w:rPr>
        <w:t xml:space="preserve"> εντός δεκαπέντε (15) λεπτών απ</w:t>
      </w:r>
      <w:r>
        <w:rPr>
          <w:lang w:val="el-GR"/>
        </w:rPr>
        <w:t xml:space="preserve">ό την έναρξη ενεργοποίησής τους, όπως προβλέπεται στο 157(2)(γ) του Κανονισμού (ΕΕ) </w:t>
      </w:r>
      <w:r>
        <w:rPr>
          <w:lang w:val="el-GR"/>
        </w:rPr>
        <w:lastRenderedPageBreak/>
        <w:t xml:space="preserve">2017/1485, προκειμένου να είναι δυνατή η επίτευξη της επαναφοράς της συχνότητας του Συστήματος εντός του τυπικού εύρους μεταβολής αυτής, όπως αυτό αναφέρεται στον </w:t>
      </w:r>
      <w:r w:rsidRPr="00C2735C">
        <w:rPr>
          <w:lang w:val="el-GR"/>
        </w:rPr>
        <w:t xml:space="preserve">Πίνακα 1 </w:t>
      </w:r>
      <w:r>
        <w:rPr>
          <w:lang w:val="el-GR"/>
        </w:rPr>
        <w:t xml:space="preserve">στο </w:t>
      </w:r>
      <w:r w:rsidRPr="00C2735C">
        <w:rPr>
          <w:lang w:val="el-GR"/>
        </w:rPr>
        <w:t xml:space="preserve">Παράρτημα ΙΙΙ του </w:t>
      </w:r>
      <w:r>
        <w:rPr>
          <w:lang w:val="el-GR"/>
        </w:rPr>
        <w:t xml:space="preserve">Κανονισμού (ΕΕ) </w:t>
      </w:r>
      <w:r w:rsidRPr="00C2735C">
        <w:rPr>
          <w:lang w:val="el-GR"/>
        </w:rPr>
        <w:t>2017/1485</w:t>
      </w:r>
      <w:r>
        <w:rPr>
          <w:lang w:val="el-GR"/>
        </w:rPr>
        <w:t xml:space="preserve"> και να επιτυγχάνονται οι παράμετροι-στόχοι ΣΕΑΣ και συχνότητα</w:t>
      </w:r>
      <w:r w:rsidRPr="00C2735C">
        <w:rPr>
          <w:lang w:val="el-GR"/>
        </w:rPr>
        <w:t>.</w:t>
      </w:r>
      <w:proofErr w:type="gramEnd"/>
    </w:p>
    <w:p w14:paraId="7BF20286" w14:textId="1E9C9FD0" w:rsidR="001E3C99" w:rsidRDefault="001E3C99" w:rsidP="001E3C99">
      <w:pPr>
        <w:pStyle w:val="textregular"/>
        <w:spacing w:before="120" w:line="276" w:lineRule="auto"/>
        <w:ind w:firstLine="432"/>
        <w:rPr>
          <w:lang w:val="el-GR"/>
        </w:rPr>
      </w:pPr>
      <w:r w:rsidRPr="00BD0AF4">
        <w:rPr>
          <w:lang w:val="el-GR"/>
        </w:rPr>
        <w:t xml:space="preserve">H </w:t>
      </w:r>
      <w:proofErr w:type="spellStart"/>
      <w:r w:rsidRPr="00BD0AF4">
        <w:rPr>
          <w:lang w:val="el-GR"/>
        </w:rPr>
        <w:t>αΕΑΣ</w:t>
      </w:r>
      <w:proofErr w:type="spellEnd"/>
      <w:r w:rsidRPr="00BD0AF4">
        <w:rPr>
          <w:lang w:val="el-GR"/>
        </w:rPr>
        <w:t xml:space="preserve"> ενεργοποιείται αυτόματα από μονάδες εν λειτουργία οι οποίες</w:t>
      </w:r>
      <w:r w:rsidRPr="00543A7C">
        <w:rPr>
          <w:lang w:val="el-GR"/>
        </w:rPr>
        <w:t xml:space="preserve"> </w:t>
      </w:r>
      <w:r>
        <w:rPr>
          <w:lang w:val="el-GR"/>
        </w:rPr>
        <w:t xml:space="preserve">προσφέρουν </w:t>
      </w:r>
      <w:proofErr w:type="spellStart"/>
      <w:r>
        <w:rPr>
          <w:lang w:val="el-GR"/>
        </w:rPr>
        <w:t>αΕΑΣ</w:t>
      </w:r>
      <w:proofErr w:type="spellEnd"/>
      <w:r>
        <w:rPr>
          <w:lang w:val="el-GR"/>
        </w:rPr>
        <w:t xml:space="preserve"> και</w:t>
      </w:r>
      <w:r w:rsidRPr="00BD0AF4">
        <w:rPr>
          <w:lang w:val="el-GR"/>
        </w:rPr>
        <w:t xml:space="preserve"> ελέγχονται από το σύστημα ΑΡΠ.</w:t>
      </w:r>
      <w:r>
        <w:rPr>
          <w:lang w:val="el-GR"/>
        </w:rPr>
        <w:t xml:space="preserve"> Το Σύστημα ΑΡΠ διαχειρίζεται σε πραγματικό χρόνο τις μονάδες παραγωγής που βρίσκονται σε δυνατότητα ρύθμισης (</w:t>
      </w:r>
      <w:r>
        <w:rPr>
          <w:lang w:val="en-US"/>
        </w:rPr>
        <w:t>Regulation</w:t>
      </w:r>
      <w:r w:rsidRPr="0027295F">
        <w:rPr>
          <w:lang w:val="el-GR"/>
        </w:rPr>
        <w:t xml:space="preserve">) </w:t>
      </w:r>
      <w:r>
        <w:rPr>
          <w:lang w:val="el-GR"/>
        </w:rPr>
        <w:t xml:space="preserve">και αναλόγως του τρέχοντος Σφάλματος Ελέγχου Περιοχής (ΣΕΠ) – </w:t>
      </w:r>
      <w:r>
        <w:rPr>
          <w:lang w:val="en-US"/>
        </w:rPr>
        <w:t>Area</w:t>
      </w:r>
      <w:r w:rsidRPr="0027295F">
        <w:rPr>
          <w:lang w:val="el-GR"/>
        </w:rPr>
        <w:t xml:space="preserve"> </w:t>
      </w:r>
      <w:r>
        <w:rPr>
          <w:lang w:val="en-US"/>
        </w:rPr>
        <w:t>Control</w:t>
      </w:r>
      <w:r w:rsidRPr="0027295F">
        <w:rPr>
          <w:lang w:val="el-GR"/>
        </w:rPr>
        <w:t xml:space="preserve"> </w:t>
      </w:r>
      <w:r>
        <w:rPr>
          <w:lang w:val="en-US"/>
        </w:rPr>
        <w:t>Error</w:t>
      </w:r>
      <w:r w:rsidRPr="0027295F">
        <w:rPr>
          <w:lang w:val="el-GR"/>
        </w:rPr>
        <w:t xml:space="preserve"> (</w:t>
      </w:r>
      <w:r>
        <w:rPr>
          <w:lang w:val="en-US"/>
        </w:rPr>
        <w:t>ACE</w:t>
      </w:r>
      <w:r w:rsidRPr="0027295F">
        <w:rPr>
          <w:lang w:val="el-GR"/>
        </w:rPr>
        <w:t>)</w:t>
      </w:r>
      <w:r>
        <w:rPr>
          <w:lang w:val="el-GR"/>
        </w:rPr>
        <w:t xml:space="preserve"> χρησιμοποιεί κατάλληλα τις διαθέσιμες ποσότητες </w:t>
      </w:r>
      <w:proofErr w:type="spellStart"/>
      <w:r>
        <w:rPr>
          <w:lang w:val="el-GR"/>
        </w:rPr>
        <w:t>αΕΑΣ</w:t>
      </w:r>
      <w:proofErr w:type="spellEnd"/>
      <w:r>
        <w:rPr>
          <w:lang w:val="el-GR"/>
        </w:rPr>
        <w:t xml:space="preserve"> από κάθε συμμετέχουσα μονάδα, ώστε να το μειώσει και να το διατηρεί ιδανικά σε τιμή όσο το δυνατόν πιο κοντά στο μηδέν.</w:t>
      </w:r>
    </w:p>
    <w:p w14:paraId="79ABB3A5" w14:textId="7E255BEA" w:rsidR="00723D5A" w:rsidRDefault="00723D5A" w:rsidP="00723D5A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Αντιστοίχως, η</w:t>
      </w:r>
      <w:r w:rsidRPr="00452C71">
        <w:rPr>
          <w:lang w:val="el-GR"/>
        </w:rPr>
        <w:t xml:space="preserve"> </w:t>
      </w:r>
      <w:proofErr w:type="spellStart"/>
      <w:r>
        <w:rPr>
          <w:lang w:val="el-GR"/>
        </w:rPr>
        <w:t>χ</w:t>
      </w:r>
      <w:r w:rsidRPr="00452C71">
        <w:rPr>
          <w:lang w:val="el-GR"/>
        </w:rPr>
        <w:t>ΕΑΣ</w:t>
      </w:r>
      <w:proofErr w:type="spellEnd"/>
      <w:r>
        <w:rPr>
          <w:lang w:val="el-GR"/>
        </w:rPr>
        <w:t xml:space="preserve"> προσφέρεται από οντότητες υπηρεσίας εξισορρόπησης, οι οποίες ορίζονται στον Κανονισμό Αγοράς Εξισορρόπησης και αντιπροσωπεύονται από </w:t>
      </w:r>
      <w:proofErr w:type="spellStart"/>
      <w:r>
        <w:rPr>
          <w:lang w:val="el-GR"/>
        </w:rPr>
        <w:t>παρόχους</w:t>
      </w:r>
      <w:proofErr w:type="spellEnd"/>
      <w:r>
        <w:rPr>
          <w:lang w:val="el-GR"/>
        </w:rPr>
        <w:t xml:space="preserve"> υπηρεσιών εξισορρόπησης. Οι εν λόγω οντότητες εξισορρόπησης πρέπει να</w:t>
      </w:r>
      <w:r w:rsidRPr="00452C71">
        <w:rPr>
          <w:lang w:val="el-GR"/>
        </w:rPr>
        <w:t xml:space="preserve"> διαθέτουν κατάλληλο εξοπλισμό προκειμένου να ακολουθούν τις εντολές (</w:t>
      </w:r>
      <w:proofErr w:type="spellStart"/>
      <w:r w:rsidRPr="00452C71">
        <w:rPr>
          <w:lang w:val="el-GR"/>
        </w:rPr>
        <w:t>set</w:t>
      </w:r>
      <w:proofErr w:type="spellEnd"/>
      <w:r w:rsidRPr="00452C71">
        <w:rPr>
          <w:lang w:val="el-GR"/>
        </w:rPr>
        <w:t xml:space="preserve"> </w:t>
      </w:r>
      <w:proofErr w:type="spellStart"/>
      <w:r w:rsidRPr="00452C71">
        <w:rPr>
          <w:lang w:val="el-GR"/>
        </w:rPr>
        <w:t>points</w:t>
      </w:r>
      <w:proofErr w:type="spellEnd"/>
      <w:r w:rsidRPr="00452C71">
        <w:rPr>
          <w:lang w:val="el-GR"/>
        </w:rPr>
        <w:t xml:space="preserve">) ενεργού ισχύος που αποστέλλονται από </w:t>
      </w:r>
      <w:r>
        <w:rPr>
          <w:lang w:val="el-GR"/>
        </w:rPr>
        <w:t>την πλατφόρμα της αγοράς εξισορρόπησης</w:t>
      </w:r>
      <w:r w:rsidRPr="00452C71">
        <w:rPr>
          <w:lang w:val="el-GR"/>
        </w:rPr>
        <w:t xml:space="preserve"> στη βραχυπρόθεσμη χρονική κλίμακα.</w:t>
      </w:r>
    </w:p>
    <w:p w14:paraId="67222D3C" w14:textId="7E73EF01" w:rsidR="00B53D29" w:rsidRDefault="00B53D29" w:rsidP="00B53D2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Οι</w:t>
      </w:r>
      <w:r w:rsidRPr="0071687A">
        <w:rPr>
          <w:lang w:val="el-GR"/>
        </w:rPr>
        <w:t xml:space="preserve"> </w:t>
      </w:r>
      <w:proofErr w:type="spellStart"/>
      <w:r>
        <w:rPr>
          <w:lang w:val="el-GR"/>
        </w:rPr>
        <w:t>πάροχοι</w:t>
      </w:r>
      <w:proofErr w:type="spellEnd"/>
      <w:r>
        <w:rPr>
          <w:lang w:val="el-GR"/>
        </w:rPr>
        <w:t xml:space="preserve"> υποβάλλουν προσφορές ανοδικής και </w:t>
      </w:r>
      <w:r w:rsidRPr="0071687A">
        <w:rPr>
          <w:lang w:val="el-GR"/>
        </w:rPr>
        <w:t xml:space="preserve">καθοδικής </w:t>
      </w:r>
      <w:r>
        <w:rPr>
          <w:lang w:val="el-GR"/>
        </w:rPr>
        <w:t>ισχύος και ενέργειας εξισορρόπησης</w:t>
      </w:r>
      <w:r w:rsidRPr="0071687A">
        <w:rPr>
          <w:lang w:val="el-GR"/>
        </w:rPr>
        <w:t xml:space="preserve"> για κάθε </w:t>
      </w:r>
      <w:r>
        <w:rPr>
          <w:lang w:val="el-GR"/>
        </w:rPr>
        <w:t>περίοδο κατανομής</w:t>
      </w:r>
      <w:r w:rsidRPr="0071687A">
        <w:rPr>
          <w:lang w:val="el-GR"/>
        </w:rPr>
        <w:t xml:space="preserve"> της ημέρας κατανομής</w:t>
      </w:r>
      <w:r w:rsidR="000D4AD1">
        <w:rPr>
          <w:lang w:val="el-GR"/>
        </w:rPr>
        <w:t xml:space="preserve"> </w:t>
      </w:r>
      <w:r w:rsidR="006A1965" w:rsidRPr="006A1965">
        <w:rPr>
          <w:lang w:val="el-GR"/>
        </w:rPr>
        <w:t>(</w:t>
      </w:r>
      <w:r>
        <w:rPr>
          <w:lang w:val="el-GR"/>
        </w:rPr>
        <w:t>30</w:t>
      </w:r>
      <w:r w:rsidRPr="00ED00BA">
        <w:rPr>
          <w:lang w:val="el-GR"/>
        </w:rPr>
        <w:t>’</w:t>
      </w:r>
      <w:r w:rsidR="006A1965" w:rsidRPr="006A1965">
        <w:rPr>
          <w:lang w:val="el-GR"/>
        </w:rPr>
        <w:t>)</w:t>
      </w:r>
      <w:r>
        <w:rPr>
          <w:lang w:val="el-GR"/>
        </w:rPr>
        <w:t>. Οι αρχικές προσφορές κατατίθενται</w:t>
      </w:r>
      <w:r w:rsidRPr="0071687A">
        <w:rPr>
          <w:lang w:val="el-GR"/>
        </w:rPr>
        <w:t xml:space="preserve"> </w:t>
      </w:r>
      <w:r>
        <w:rPr>
          <w:lang w:val="el-GR"/>
        </w:rPr>
        <w:t xml:space="preserve">στα πλαίσια της πρώτης ΔΕΠ η οποία επιλύεται την </w:t>
      </w:r>
      <w:r>
        <w:rPr>
          <w:lang w:val="en-US"/>
        </w:rPr>
        <w:t>D</w:t>
      </w:r>
      <w:r w:rsidRPr="00C905F7">
        <w:rPr>
          <w:lang w:val="el-GR"/>
        </w:rPr>
        <w:t xml:space="preserve">-1 </w:t>
      </w:r>
      <w:r>
        <w:rPr>
          <w:lang w:val="el-GR"/>
        </w:rPr>
        <w:t xml:space="preserve">ημέρα και μπορούν να ανανεωθούν </w:t>
      </w:r>
      <w:r w:rsidRPr="0071687A">
        <w:rPr>
          <w:lang w:val="el-GR"/>
        </w:rPr>
        <w:t>έως και μισή ώρα πριν την έναρξ</w:t>
      </w:r>
      <w:r>
        <w:rPr>
          <w:lang w:val="el-GR"/>
        </w:rPr>
        <w:t>η της επόμενης περιόδου κατανομής.</w:t>
      </w:r>
    </w:p>
    <w:p w14:paraId="7A440A41" w14:textId="10C286FC" w:rsidR="00B53D29" w:rsidRPr="00BD0AF4" w:rsidRDefault="00B53D29" w:rsidP="00B53D29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Στη συνέχεια</w:t>
      </w:r>
      <w:r w:rsidR="001A1BD4">
        <w:rPr>
          <w:lang w:val="el-GR"/>
        </w:rPr>
        <w:t>,</w:t>
      </w:r>
      <w:r>
        <w:rPr>
          <w:lang w:val="el-GR"/>
        </w:rPr>
        <w:t xml:space="preserve"> οι προσφορές ενέργειας</w:t>
      </w:r>
      <w:r w:rsidRPr="0071687A">
        <w:rPr>
          <w:lang w:val="el-GR"/>
        </w:rPr>
        <w:t xml:space="preserve"> διαιρούνται σε δύο αντίστοιχα </w:t>
      </w:r>
      <w:r>
        <w:rPr>
          <w:lang w:val="el-GR"/>
        </w:rPr>
        <w:t xml:space="preserve">προϊόντα ανοδικής και </w:t>
      </w:r>
      <w:r w:rsidRPr="0071687A">
        <w:rPr>
          <w:lang w:val="el-GR"/>
        </w:rPr>
        <w:t>καθοδικής ενέργειας εξισορρόπησης</w:t>
      </w:r>
      <w:r>
        <w:rPr>
          <w:lang w:val="el-GR"/>
        </w:rPr>
        <w:t xml:space="preserve"> διάρκειας </w:t>
      </w:r>
      <w:r w:rsidRPr="0071687A">
        <w:rPr>
          <w:lang w:val="el-GR"/>
        </w:rPr>
        <w:t>1</w:t>
      </w:r>
      <w:r>
        <w:rPr>
          <w:lang w:val="el-GR"/>
        </w:rPr>
        <w:t>5</w:t>
      </w:r>
      <w:r w:rsidRPr="00ED00BA">
        <w:rPr>
          <w:lang w:val="el-GR"/>
        </w:rPr>
        <w:t>’</w:t>
      </w:r>
      <w:r w:rsidRPr="0071687A">
        <w:rPr>
          <w:lang w:val="el-GR"/>
        </w:rPr>
        <w:t xml:space="preserve"> και λαμβάνονται υπόψη από το</w:t>
      </w:r>
      <w:r>
        <w:rPr>
          <w:lang w:val="el-GR"/>
        </w:rPr>
        <w:t>ν</w:t>
      </w:r>
      <w:r w:rsidRPr="0071687A">
        <w:rPr>
          <w:lang w:val="el-GR"/>
        </w:rPr>
        <w:t xml:space="preserve"> </w:t>
      </w:r>
      <w:r>
        <w:rPr>
          <w:lang w:val="el-GR"/>
        </w:rPr>
        <w:t xml:space="preserve">ΔΣΜ στις διαδοχικές </w:t>
      </w:r>
      <w:r w:rsidRPr="0071687A">
        <w:rPr>
          <w:lang w:val="el-GR"/>
        </w:rPr>
        <w:t>επιλύσεις του προβλήματος οικονομική</w:t>
      </w:r>
      <w:r>
        <w:rPr>
          <w:lang w:val="el-GR"/>
        </w:rPr>
        <w:t>ς κατανομής πραγματικού χρόνου που εκτελείται κάθε 15’</w:t>
      </w:r>
      <w:r w:rsidRPr="0071687A">
        <w:rPr>
          <w:lang w:val="el-GR"/>
        </w:rPr>
        <w:t>.</w:t>
      </w:r>
      <w:r w:rsidR="001A1BD4">
        <w:rPr>
          <w:lang w:val="el-GR"/>
        </w:rPr>
        <w:t xml:space="preserve"> Συμπεραίνεται επομένως ότι </w:t>
      </w:r>
      <w:r w:rsidR="00CE207C">
        <w:rPr>
          <w:lang w:val="el-GR"/>
        </w:rPr>
        <w:t xml:space="preserve">οι </w:t>
      </w:r>
      <w:r w:rsidR="001A1BD4">
        <w:rPr>
          <w:lang w:val="el-GR"/>
        </w:rPr>
        <w:t xml:space="preserve">προσφορές των </w:t>
      </w:r>
      <w:proofErr w:type="spellStart"/>
      <w:r w:rsidR="001A1BD4">
        <w:rPr>
          <w:lang w:val="el-GR"/>
        </w:rPr>
        <w:t>παρόχων</w:t>
      </w:r>
      <w:proofErr w:type="spellEnd"/>
      <w:r w:rsidR="001A1BD4">
        <w:rPr>
          <w:lang w:val="el-GR"/>
        </w:rPr>
        <w:t xml:space="preserve"> είναι δεσμευτικές και για τα δύο συνεχόμενα διαστήματα διάρκειας 15’ μίας περιόδου κατανομής. </w:t>
      </w:r>
      <w:r>
        <w:rPr>
          <w:lang w:val="el-GR"/>
        </w:rPr>
        <w:t>Παράλληλα,</w:t>
      </w:r>
      <w:r w:rsidRPr="004C5134">
        <w:rPr>
          <w:lang w:val="el-GR"/>
        </w:rPr>
        <w:t xml:space="preserve"> </w:t>
      </w:r>
      <w:r>
        <w:rPr>
          <w:lang w:val="el-GR"/>
        </w:rPr>
        <w:t xml:space="preserve">οι οντότητες υπηρεσιών εξισορρόπησης μπορούν να λάβουν εντολές ενεργοποίησης της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μέσω τηλεφωνικής επικοινωνίας με τον ΔΣΜ.</w:t>
      </w:r>
    </w:p>
    <w:p w14:paraId="13C87923" w14:textId="4C273F07" w:rsidR="00767481" w:rsidRDefault="001E3C99" w:rsidP="00D90748">
      <w:pPr>
        <w:pStyle w:val="textregular"/>
        <w:spacing w:before="120" w:line="276" w:lineRule="auto"/>
        <w:ind w:firstLine="432"/>
        <w:rPr>
          <w:lang w:val="el-GR"/>
        </w:rPr>
      </w:pPr>
      <w:r w:rsidRPr="00BD0AF4">
        <w:rPr>
          <w:lang w:val="el-GR"/>
        </w:rPr>
        <w:t xml:space="preserve">Η μεθοδολογία </w:t>
      </w:r>
      <w:proofErr w:type="spellStart"/>
      <w:r w:rsidRPr="00BD0AF4">
        <w:rPr>
          <w:lang w:val="el-GR"/>
        </w:rPr>
        <w:t>διαστασιολόγησης</w:t>
      </w:r>
      <w:proofErr w:type="spellEnd"/>
      <w:r w:rsidRPr="00BD0AF4">
        <w:rPr>
          <w:lang w:val="el-GR"/>
        </w:rPr>
        <w:t xml:space="preserve"> της απαίτησης ανοδικής και καθοδικής </w:t>
      </w:r>
      <w:proofErr w:type="spellStart"/>
      <w:r w:rsidRPr="00BD0AF4">
        <w:rPr>
          <w:lang w:val="el-GR"/>
        </w:rPr>
        <w:t>αΕΑΣ</w:t>
      </w:r>
      <w:proofErr w:type="spellEnd"/>
      <w:r w:rsidRPr="00BD0AF4">
        <w:rPr>
          <w:lang w:val="el-GR"/>
        </w:rPr>
        <w:t xml:space="preserve"> και </w:t>
      </w:r>
      <w:proofErr w:type="spellStart"/>
      <w:r w:rsidRPr="00BD0AF4">
        <w:rPr>
          <w:lang w:val="el-GR"/>
        </w:rPr>
        <w:t>χΕΑΣ</w:t>
      </w:r>
      <w:proofErr w:type="spellEnd"/>
      <w:r w:rsidRPr="00BD0AF4">
        <w:rPr>
          <w:lang w:val="el-GR"/>
        </w:rPr>
        <w:t xml:space="preserve"> περιγράφεται </w:t>
      </w:r>
      <w:r>
        <w:rPr>
          <w:lang w:val="el-GR"/>
        </w:rPr>
        <w:t xml:space="preserve">στο κείμενο μεθοδολογίας υπολογισμού </w:t>
      </w:r>
      <w:proofErr w:type="spellStart"/>
      <w:r>
        <w:rPr>
          <w:lang w:val="el-GR"/>
        </w:rPr>
        <w:t>ζωνικών</w:t>
      </w:r>
      <w:proofErr w:type="spellEnd"/>
      <w:r>
        <w:rPr>
          <w:lang w:val="el-GR"/>
        </w:rPr>
        <w:t>/Συστημικών αναγκών ισχύος εξισορρόπησης</w:t>
      </w:r>
      <w:r w:rsidR="003A2BAD" w:rsidRPr="00BD0AF4">
        <w:rPr>
          <w:lang w:val="el-GR"/>
        </w:rPr>
        <w:t>.</w:t>
      </w:r>
    </w:p>
    <w:p w14:paraId="6160471E" w14:textId="3EE139AD" w:rsidR="00371786" w:rsidRDefault="00333FC3" w:rsidP="00371786">
      <w:pPr>
        <w:pStyle w:val="2"/>
        <w:rPr>
          <w:lang w:val="el-GR"/>
        </w:rPr>
      </w:pPr>
      <w:bookmarkStart w:id="3" w:name="_Toc49243888"/>
      <w:proofErr w:type="spellStart"/>
      <w:r>
        <w:rPr>
          <w:lang w:val="el-GR"/>
        </w:rPr>
        <w:t>Πάροχοι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χ</w:t>
      </w:r>
      <w:r w:rsidR="00371786">
        <w:rPr>
          <w:lang w:val="el-GR"/>
        </w:rPr>
        <w:t>ΕΑΣ</w:t>
      </w:r>
      <w:bookmarkEnd w:id="3"/>
      <w:proofErr w:type="spellEnd"/>
    </w:p>
    <w:p w14:paraId="3996D391" w14:textId="6ED1FE3D" w:rsidR="00F91FFB" w:rsidRDefault="00CA6F22" w:rsidP="00F91FFB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Οι </w:t>
      </w:r>
      <w:proofErr w:type="spellStart"/>
      <w:r w:rsidR="00077B19">
        <w:rPr>
          <w:lang w:val="el-GR"/>
        </w:rPr>
        <w:t>πάροχοι</w:t>
      </w:r>
      <w:proofErr w:type="spellEnd"/>
      <w:r w:rsidR="00077B19">
        <w:rPr>
          <w:lang w:val="el-GR"/>
        </w:rPr>
        <w:t xml:space="preserve"> </w:t>
      </w:r>
      <w:r>
        <w:rPr>
          <w:lang w:val="el-GR"/>
        </w:rPr>
        <w:t xml:space="preserve">υπηρεσιών εξισορρόπησης, και συγκεκριμένα </w:t>
      </w:r>
      <w:proofErr w:type="spellStart"/>
      <w:r w:rsidR="00077B19">
        <w:rPr>
          <w:lang w:val="el-GR"/>
        </w:rPr>
        <w:t>χΕΑΣ</w:t>
      </w:r>
      <w:proofErr w:type="spellEnd"/>
      <w:r>
        <w:rPr>
          <w:lang w:val="el-GR"/>
        </w:rPr>
        <w:t>, εκπροσωπούν τις οντότητες υπηρεσιών εξισορρόπησης</w:t>
      </w:r>
      <w:r w:rsidR="00077B19">
        <w:rPr>
          <w:lang w:val="el-GR"/>
        </w:rPr>
        <w:t xml:space="preserve"> </w:t>
      </w:r>
      <w:r>
        <w:rPr>
          <w:lang w:val="el-GR"/>
        </w:rPr>
        <w:t>και</w:t>
      </w:r>
      <w:r w:rsidR="0004755C">
        <w:rPr>
          <w:lang w:val="el-GR"/>
        </w:rPr>
        <w:t xml:space="preserve"> </w:t>
      </w:r>
      <w:r w:rsidR="00077B19">
        <w:rPr>
          <w:lang w:val="el-GR"/>
        </w:rPr>
        <w:t xml:space="preserve">συμμετέχουν στην Αγορά Εξισορρόπησης Πραγματικού Χρόνου </w:t>
      </w:r>
      <w:r w:rsidR="00077B19" w:rsidRPr="00077B19">
        <w:rPr>
          <w:lang w:val="el-GR"/>
        </w:rPr>
        <w:t>(</w:t>
      </w:r>
      <w:r w:rsidR="00077B19">
        <w:rPr>
          <w:lang w:val="en-US"/>
        </w:rPr>
        <w:t>RTBM</w:t>
      </w:r>
      <w:r w:rsidR="00077B19" w:rsidRPr="00077B19">
        <w:rPr>
          <w:lang w:val="el-GR"/>
        </w:rPr>
        <w:t>)</w:t>
      </w:r>
      <w:r w:rsidR="0035276D">
        <w:rPr>
          <w:lang w:val="el-GR"/>
        </w:rPr>
        <w:t xml:space="preserve"> με σκοπό την προσφορά ισχύος και ενέργειας εξισορρόπησης, στα πλαίσια λειτουργίας της αγοράς εξισορρόπησης</w:t>
      </w:r>
      <w:r w:rsidR="0004755C">
        <w:rPr>
          <w:lang w:val="el-GR"/>
        </w:rPr>
        <w:t xml:space="preserve">. </w:t>
      </w:r>
      <w:r w:rsidR="00F91FFB">
        <w:rPr>
          <w:lang w:val="el-GR"/>
        </w:rPr>
        <w:t xml:space="preserve">Οι </w:t>
      </w:r>
      <w:r w:rsidR="00BD4536">
        <w:rPr>
          <w:lang w:val="el-GR"/>
        </w:rPr>
        <w:t xml:space="preserve">οντότητες </w:t>
      </w:r>
      <w:r w:rsidR="00F91FFB">
        <w:rPr>
          <w:lang w:val="el-GR"/>
        </w:rPr>
        <w:t xml:space="preserve">υπηρεσιών εξισορρόπησης, προβλέπονται </w:t>
      </w:r>
      <w:r w:rsidR="00BD4536">
        <w:rPr>
          <w:lang w:val="el-GR"/>
        </w:rPr>
        <w:t>σ</w:t>
      </w:r>
      <w:r w:rsidR="00F91FFB">
        <w:rPr>
          <w:lang w:val="el-GR"/>
        </w:rPr>
        <w:t xml:space="preserve">τον Κανονισμό Αγοράς Εξισορρόπησης </w:t>
      </w:r>
      <w:r w:rsidR="00BD4536">
        <w:rPr>
          <w:lang w:val="el-GR"/>
        </w:rPr>
        <w:t xml:space="preserve">και </w:t>
      </w:r>
      <w:r w:rsidR="00F91FFB">
        <w:rPr>
          <w:lang w:val="el-GR"/>
        </w:rPr>
        <w:t>μπορούν να χωριστούν στις ακόλουθες κατηγορίες:</w:t>
      </w:r>
    </w:p>
    <w:p w14:paraId="6A3F3405" w14:textId="77777777" w:rsidR="00F91FFB" w:rsidRDefault="00F91FFB" w:rsidP="00F91FFB">
      <w:pPr>
        <w:pStyle w:val="textregular"/>
        <w:numPr>
          <w:ilvl w:val="0"/>
          <w:numId w:val="22"/>
        </w:numPr>
        <w:spacing w:before="120" w:line="276" w:lineRule="auto"/>
        <w:rPr>
          <w:lang w:val="el-GR"/>
        </w:rPr>
      </w:pPr>
      <w:r>
        <w:rPr>
          <w:lang w:val="el-GR"/>
        </w:rPr>
        <w:t>Μονάδες Παραγωγής</w:t>
      </w:r>
    </w:p>
    <w:p w14:paraId="15BB958F" w14:textId="77777777" w:rsidR="00F91FFB" w:rsidRDefault="00F91FFB" w:rsidP="00F91FFB">
      <w:pPr>
        <w:pStyle w:val="textregular"/>
        <w:numPr>
          <w:ilvl w:val="0"/>
          <w:numId w:val="22"/>
        </w:numPr>
        <w:spacing w:before="120" w:line="276" w:lineRule="auto"/>
        <w:rPr>
          <w:lang w:val="el-GR"/>
        </w:rPr>
      </w:pPr>
      <w:r>
        <w:rPr>
          <w:lang w:val="el-GR"/>
        </w:rPr>
        <w:t xml:space="preserve">Χαρτοφυλάκιο </w:t>
      </w:r>
      <w:proofErr w:type="spellStart"/>
      <w:r>
        <w:rPr>
          <w:lang w:val="el-GR"/>
        </w:rPr>
        <w:t>κατανεμόμενων</w:t>
      </w:r>
      <w:proofErr w:type="spellEnd"/>
      <w:r>
        <w:rPr>
          <w:lang w:val="el-GR"/>
        </w:rPr>
        <w:t xml:space="preserve"> ΑΠΕ</w:t>
      </w:r>
    </w:p>
    <w:p w14:paraId="6BD26C7F" w14:textId="65751B0B" w:rsidR="00F91FFB" w:rsidRPr="00F91FFB" w:rsidRDefault="00F91FFB" w:rsidP="00F91FFB">
      <w:pPr>
        <w:pStyle w:val="textregular"/>
        <w:numPr>
          <w:ilvl w:val="0"/>
          <w:numId w:val="22"/>
        </w:numPr>
        <w:spacing w:before="120" w:line="276" w:lineRule="auto"/>
        <w:rPr>
          <w:lang w:val="el-GR"/>
        </w:rPr>
      </w:pPr>
      <w:r>
        <w:rPr>
          <w:lang w:val="el-GR"/>
        </w:rPr>
        <w:t xml:space="preserve">Χαρτοφυλάκιο </w:t>
      </w:r>
      <w:proofErr w:type="spellStart"/>
      <w:r>
        <w:rPr>
          <w:lang w:val="el-GR"/>
        </w:rPr>
        <w:t>κατανεμόμενου</w:t>
      </w:r>
      <w:proofErr w:type="spellEnd"/>
      <w:r>
        <w:rPr>
          <w:lang w:val="el-GR"/>
        </w:rPr>
        <w:t xml:space="preserve"> φορτίου</w:t>
      </w:r>
    </w:p>
    <w:p w14:paraId="196F5E33" w14:textId="18A9C50A" w:rsidR="00452C71" w:rsidRDefault="00452C71" w:rsidP="006D0621">
      <w:pPr>
        <w:pStyle w:val="textregular"/>
        <w:spacing w:before="120" w:line="276" w:lineRule="auto"/>
        <w:ind w:firstLine="432"/>
        <w:rPr>
          <w:lang w:val="el-GR"/>
        </w:rPr>
      </w:pPr>
      <w:r w:rsidRPr="00452C71">
        <w:rPr>
          <w:lang w:val="el-GR"/>
        </w:rPr>
        <w:lastRenderedPageBreak/>
        <w:t xml:space="preserve">Οι </w:t>
      </w:r>
      <w:r w:rsidR="00723D5A">
        <w:rPr>
          <w:lang w:val="el-GR"/>
        </w:rPr>
        <w:t>οντότητες παροχής</w:t>
      </w:r>
      <w:r w:rsidR="00723D5A" w:rsidRPr="00452C71">
        <w:rPr>
          <w:lang w:val="el-GR"/>
        </w:rPr>
        <w:t xml:space="preserve"> </w:t>
      </w:r>
      <w:proofErr w:type="spellStart"/>
      <w:r>
        <w:rPr>
          <w:lang w:val="el-GR"/>
        </w:rPr>
        <w:t>χ</w:t>
      </w:r>
      <w:r w:rsidRPr="00452C71">
        <w:rPr>
          <w:lang w:val="el-GR"/>
        </w:rPr>
        <w:t>ΕΑΣ</w:t>
      </w:r>
      <w:proofErr w:type="spellEnd"/>
      <w:r w:rsidRPr="00452C71">
        <w:rPr>
          <w:lang w:val="el-GR"/>
        </w:rPr>
        <w:t xml:space="preserve"> αποτελούνται επί του παρόντος από μονάδες παραγωγής (</w:t>
      </w:r>
      <w:r>
        <w:rPr>
          <w:lang w:val="el-GR"/>
        </w:rPr>
        <w:t>στρεφόμενες ή μη στρεφόμενες</w:t>
      </w:r>
      <w:r w:rsidRPr="00452C71">
        <w:rPr>
          <w:lang w:val="el-GR"/>
        </w:rPr>
        <w:t>), οι οποίες διαθέτουν κατάλληλο εξοπλισμό προκειμένου να ακολουθούν τις εντολές (</w:t>
      </w:r>
      <w:proofErr w:type="spellStart"/>
      <w:r w:rsidRPr="00452C71">
        <w:rPr>
          <w:lang w:val="el-GR"/>
        </w:rPr>
        <w:t>set</w:t>
      </w:r>
      <w:proofErr w:type="spellEnd"/>
      <w:r w:rsidRPr="00452C71">
        <w:rPr>
          <w:lang w:val="el-GR"/>
        </w:rPr>
        <w:t xml:space="preserve"> </w:t>
      </w:r>
      <w:proofErr w:type="spellStart"/>
      <w:r w:rsidRPr="00452C71">
        <w:rPr>
          <w:lang w:val="el-GR"/>
        </w:rPr>
        <w:t>points</w:t>
      </w:r>
      <w:proofErr w:type="spellEnd"/>
      <w:r w:rsidRPr="00452C71">
        <w:rPr>
          <w:lang w:val="el-GR"/>
        </w:rPr>
        <w:t xml:space="preserve">) ενεργού ισχύος που αποστέλλονται από </w:t>
      </w:r>
      <w:r>
        <w:rPr>
          <w:lang w:val="el-GR"/>
        </w:rPr>
        <w:t>την πλατφόρμα της αγοράς εξισορρόπησης</w:t>
      </w:r>
      <w:r w:rsidRPr="00452C71">
        <w:rPr>
          <w:lang w:val="el-GR"/>
        </w:rPr>
        <w:t xml:space="preserve"> στη βραχυπρόθεσμη χρονική κλίμακα.</w:t>
      </w:r>
    </w:p>
    <w:p w14:paraId="7F2D9C1C" w14:textId="3A42A2EB" w:rsidR="00D9177A" w:rsidRDefault="00D9177A" w:rsidP="006D0621">
      <w:pPr>
        <w:pStyle w:val="textregular"/>
        <w:spacing w:before="120" w:line="276" w:lineRule="auto"/>
        <w:ind w:firstLine="432"/>
        <w:rPr>
          <w:lang w:val="el-GR"/>
        </w:rPr>
      </w:pPr>
      <w:r w:rsidRPr="00D9177A">
        <w:rPr>
          <w:lang w:val="el-GR"/>
        </w:rPr>
        <w:t xml:space="preserve">Κάθε </w:t>
      </w:r>
      <w:proofErr w:type="spellStart"/>
      <w:r w:rsidRPr="00D9177A">
        <w:rPr>
          <w:lang w:val="el-GR"/>
        </w:rPr>
        <w:t>πάροχος</w:t>
      </w:r>
      <w:proofErr w:type="spellEnd"/>
      <w:r w:rsidRPr="00D9177A">
        <w:rPr>
          <w:lang w:val="el-GR"/>
        </w:rPr>
        <w:t xml:space="preserve"> υπηρεσίας εξισορρόπησης δηλώνει τις τεχνικές δυνατότητες βάσει της τεχνολογίας του σταθμού παραγωγής και της κάθε μονάδας. Ο </w:t>
      </w:r>
      <w:proofErr w:type="spellStart"/>
      <w:r w:rsidRPr="00D9177A">
        <w:rPr>
          <w:lang w:val="el-GR"/>
        </w:rPr>
        <w:t>πάροχος</w:t>
      </w:r>
      <w:proofErr w:type="spellEnd"/>
      <w:r w:rsidRPr="00D9177A">
        <w:rPr>
          <w:lang w:val="el-GR"/>
        </w:rPr>
        <w:t xml:space="preserve"> είναι υποχρεωμένος να τηρεί τις δηλωθείσες δυνατότητες, καθώς αυτές λαμβάνονται υπόψιν στον τρόπο υπολογισμού των εντολών αν</w:t>
      </w:r>
      <w:r>
        <w:rPr>
          <w:lang w:val="el-GR"/>
        </w:rPr>
        <w:t xml:space="preserve">άληψης ή απόρριψης ισχύος από την </w:t>
      </w:r>
      <w:r w:rsidR="008841CA">
        <w:rPr>
          <w:lang w:val="el-GR"/>
        </w:rPr>
        <w:t xml:space="preserve">πλατφόρμα της </w:t>
      </w:r>
      <w:r>
        <w:rPr>
          <w:lang w:val="el-GR"/>
        </w:rPr>
        <w:t>αγορά</w:t>
      </w:r>
      <w:r w:rsidR="008841CA">
        <w:rPr>
          <w:lang w:val="el-GR"/>
        </w:rPr>
        <w:t>ς</w:t>
      </w:r>
      <w:r>
        <w:rPr>
          <w:lang w:val="el-GR"/>
        </w:rPr>
        <w:t xml:space="preserve"> εξισορρόπησης</w:t>
      </w:r>
      <w:r w:rsidR="00497C6A">
        <w:rPr>
          <w:lang w:val="el-GR"/>
        </w:rPr>
        <w:t xml:space="preserve"> πραγματικού χρόνου</w:t>
      </w:r>
      <w:r w:rsidRPr="00D9177A">
        <w:rPr>
          <w:lang w:val="el-GR"/>
        </w:rPr>
        <w:t>.</w:t>
      </w:r>
    </w:p>
    <w:p w14:paraId="3AAF6E31" w14:textId="78F7D6A9" w:rsidR="00AC2ECD" w:rsidRPr="00767481" w:rsidRDefault="00AC2ECD" w:rsidP="00AC2ECD">
      <w:pPr>
        <w:pStyle w:val="2"/>
        <w:rPr>
          <w:lang w:val="el-GR"/>
        </w:rPr>
      </w:pPr>
      <w:bookmarkStart w:id="4" w:name="_Toc49243891"/>
      <w:r>
        <w:rPr>
          <w:lang w:val="el-GR"/>
        </w:rPr>
        <w:t xml:space="preserve">Εντολές Ενεργοποίησης </w:t>
      </w:r>
      <w:proofErr w:type="spellStart"/>
      <w:r>
        <w:rPr>
          <w:lang w:val="el-GR"/>
        </w:rPr>
        <w:t>χΕΑΣ</w:t>
      </w:r>
      <w:bookmarkEnd w:id="4"/>
      <w:proofErr w:type="spellEnd"/>
    </w:p>
    <w:p w14:paraId="01740A58" w14:textId="0EC30AC9" w:rsidR="00B71CC2" w:rsidRDefault="00CA1B36" w:rsidP="0071687A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Το χρονικό πλαίσιο ενεργοποίησης της </w:t>
      </w:r>
      <w:proofErr w:type="spellStart"/>
      <w:r w:rsidR="00B71CC2">
        <w:rPr>
          <w:lang w:val="el-GR"/>
        </w:rPr>
        <w:t>χΕΑΣ</w:t>
      </w:r>
      <w:proofErr w:type="spellEnd"/>
      <w:r w:rsidR="00B71CC2">
        <w:rPr>
          <w:lang w:val="el-GR"/>
        </w:rPr>
        <w:t xml:space="preserve"> </w:t>
      </w:r>
      <w:r>
        <w:rPr>
          <w:lang w:val="el-GR"/>
        </w:rPr>
        <w:t xml:space="preserve">είναι μεγαλύτερο </w:t>
      </w:r>
      <w:r w:rsidR="00B71CC2">
        <w:rPr>
          <w:lang w:val="el-GR"/>
        </w:rPr>
        <w:t xml:space="preserve">σε σχέση με </w:t>
      </w:r>
      <w:r>
        <w:rPr>
          <w:lang w:val="el-GR"/>
        </w:rPr>
        <w:t xml:space="preserve">αυτό της </w:t>
      </w:r>
      <w:proofErr w:type="spellStart"/>
      <w:r w:rsidR="00B71CC2">
        <w:rPr>
          <w:lang w:val="el-GR"/>
        </w:rPr>
        <w:t>αΕΑΣ</w:t>
      </w:r>
      <w:proofErr w:type="spellEnd"/>
      <w:r w:rsidR="00F869F5">
        <w:rPr>
          <w:lang w:val="el-GR"/>
        </w:rPr>
        <w:t xml:space="preserve">. </w:t>
      </w:r>
      <w:r>
        <w:rPr>
          <w:lang w:val="el-GR"/>
        </w:rPr>
        <w:t xml:space="preserve">Η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αποτελεί </w:t>
      </w:r>
      <w:r w:rsidR="00F869F5">
        <w:rPr>
          <w:lang w:val="el-GR"/>
        </w:rPr>
        <w:t xml:space="preserve">το περιθώριο των </w:t>
      </w:r>
      <w:r>
        <w:rPr>
          <w:lang w:val="el-GR"/>
        </w:rPr>
        <w:t xml:space="preserve">οντοτήτων υπηρεσιών εξισορρόπησης </w:t>
      </w:r>
      <w:r w:rsidR="00F869F5">
        <w:rPr>
          <w:lang w:val="el-GR"/>
        </w:rPr>
        <w:t xml:space="preserve">να ανακατανεμηθούν βέλτιστα έτσι ώστε να αποκατασταθεί το ισοζύγιο ισχύος, αλλά και </w:t>
      </w:r>
      <w:r>
        <w:rPr>
          <w:lang w:val="el-GR"/>
        </w:rPr>
        <w:t xml:space="preserve">ταυτόχρονα </w:t>
      </w:r>
      <w:r w:rsidR="00F869F5">
        <w:rPr>
          <w:lang w:val="el-GR"/>
        </w:rPr>
        <w:t xml:space="preserve">να </w:t>
      </w:r>
      <w:r>
        <w:rPr>
          <w:lang w:val="el-GR"/>
        </w:rPr>
        <w:t xml:space="preserve">επανακτηθεί </w:t>
      </w:r>
      <w:r w:rsidR="00F869F5">
        <w:rPr>
          <w:lang w:val="el-GR"/>
        </w:rPr>
        <w:t xml:space="preserve">η ποσότητα σε </w:t>
      </w:r>
      <w:proofErr w:type="spellStart"/>
      <w:r w:rsidR="00F869F5">
        <w:rPr>
          <w:lang w:val="el-GR"/>
        </w:rPr>
        <w:t>αΕΑΣ</w:t>
      </w:r>
      <w:proofErr w:type="spellEnd"/>
      <w:r w:rsidR="00F869F5">
        <w:rPr>
          <w:lang w:val="el-GR"/>
        </w:rPr>
        <w:t xml:space="preserve"> που </w:t>
      </w:r>
      <w:r w:rsidR="0052385A">
        <w:rPr>
          <w:lang w:val="el-GR"/>
        </w:rPr>
        <w:t>έχει</w:t>
      </w:r>
      <w:r w:rsidR="00F869F5">
        <w:rPr>
          <w:lang w:val="el-GR"/>
        </w:rPr>
        <w:t xml:space="preserve"> </w:t>
      </w:r>
      <w:r w:rsidR="00B43B2A">
        <w:rPr>
          <w:lang w:val="el-GR"/>
        </w:rPr>
        <w:t xml:space="preserve">τυχόν </w:t>
      </w:r>
      <w:r w:rsidR="0052385A">
        <w:rPr>
          <w:lang w:val="el-GR"/>
        </w:rPr>
        <w:t>ενεργοποιηθεί</w:t>
      </w:r>
      <w:r w:rsidR="00F869F5">
        <w:rPr>
          <w:lang w:val="el-GR"/>
        </w:rPr>
        <w:t>.</w:t>
      </w:r>
    </w:p>
    <w:p w14:paraId="4F56F3B4" w14:textId="22F6B1FE" w:rsidR="0071687A" w:rsidRDefault="00AC2ECD" w:rsidP="0071687A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Οι εντολές ενεργοποίησης της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μπορεί να προκύπτουν είτε από την επίλυση της </w:t>
      </w:r>
      <w:r w:rsidR="00707CC9">
        <w:rPr>
          <w:lang w:val="el-GR"/>
        </w:rPr>
        <w:t>αγοράς εξισορρόπησης πραγματικού χρόνου</w:t>
      </w:r>
      <w:r>
        <w:rPr>
          <w:lang w:val="el-GR"/>
        </w:rPr>
        <w:t>, είτε μέσω τηλεφωνικής εντολής από το</w:t>
      </w:r>
      <w:r w:rsidR="00707CC9">
        <w:rPr>
          <w:lang w:val="el-GR"/>
        </w:rPr>
        <w:t>ν</w:t>
      </w:r>
      <w:r>
        <w:rPr>
          <w:lang w:val="el-GR"/>
        </w:rPr>
        <w:t xml:space="preserve"> </w:t>
      </w:r>
      <w:r w:rsidR="00707CC9">
        <w:rPr>
          <w:lang w:val="el-GR"/>
        </w:rPr>
        <w:t xml:space="preserve">ΔΣΜ </w:t>
      </w:r>
      <w:r>
        <w:rPr>
          <w:lang w:val="el-GR"/>
        </w:rPr>
        <w:t>με σκοπό να καλυφθούν αποκλίσεις που οφείλονται κυρίως σε σφάλματα προβλέψεων αλλά και σε έκτακτα περιστατικά, όπως η απώλεια κάποιας μονάδας.</w:t>
      </w:r>
      <w:r w:rsidR="0071687A">
        <w:rPr>
          <w:lang w:val="el-GR"/>
        </w:rPr>
        <w:t xml:space="preserve"> Στη δεύτερη περίπτωση η </w:t>
      </w:r>
      <w:proofErr w:type="spellStart"/>
      <w:r w:rsidR="0071687A">
        <w:rPr>
          <w:lang w:val="el-GR"/>
        </w:rPr>
        <w:t>χΕΑΣ</w:t>
      </w:r>
      <w:proofErr w:type="spellEnd"/>
      <w:r w:rsidR="0071687A">
        <w:rPr>
          <w:lang w:val="el-GR"/>
        </w:rPr>
        <w:t xml:space="preserve"> μπορεί </w:t>
      </w:r>
      <w:r w:rsidR="002163BE">
        <w:rPr>
          <w:lang w:val="el-GR"/>
        </w:rPr>
        <w:t xml:space="preserve">επίσης </w:t>
      </w:r>
      <w:r w:rsidR="0071687A">
        <w:rPr>
          <w:lang w:val="el-GR"/>
        </w:rPr>
        <w:t xml:space="preserve">να ενεργοποιηθεί ώστε να αντικαταστήσει την </w:t>
      </w:r>
      <w:proofErr w:type="spellStart"/>
      <w:r w:rsidR="0071687A">
        <w:rPr>
          <w:lang w:val="el-GR"/>
        </w:rPr>
        <w:t>αΕΑΣ</w:t>
      </w:r>
      <w:proofErr w:type="spellEnd"/>
      <w:r w:rsidR="0071687A">
        <w:rPr>
          <w:lang w:val="el-GR"/>
        </w:rPr>
        <w:t xml:space="preserve"> που ενεργοποιήθηκε ταχύτερα μέσω του ΑΡΠ.</w:t>
      </w:r>
    </w:p>
    <w:p w14:paraId="667F7AF0" w14:textId="15522831" w:rsidR="00B71CC2" w:rsidRPr="00B71CC2" w:rsidRDefault="00B71CC2" w:rsidP="0071687A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>Στο</w:t>
      </w:r>
      <w:r w:rsidR="00E03120">
        <w:rPr>
          <w:lang w:val="el-GR"/>
        </w:rPr>
        <w:t xml:space="preserve"> </w:t>
      </w:r>
      <w:r w:rsidR="00E03120">
        <w:rPr>
          <w:lang w:val="el-GR"/>
        </w:rPr>
        <w:fldChar w:fldCharType="begin"/>
      </w:r>
      <w:r w:rsidR="00E03120">
        <w:rPr>
          <w:lang w:val="el-GR"/>
        </w:rPr>
        <w:instrText xml:space="preserve"> REF _Ref48893283 \h </w:instrText>
      </w:r>
      <w:r w:rsidR="00E03120">
        <w:rPr>
          <w:lang w:val="el-GR"/>
        </w:rPr>
      </w:r>
      <w:r w:rsidR="00E03120">
        <w:rPr>
          <w:lang w:val="el-GR"/>
        </w:rPr>
        <w:fldChar w:fldCharType="separate"/>
      </w:r>
      <w:r w:rsidR="00E03120" w:rsidRPr="00E9393B">
        <w:rPr>
          <w:lang w:val="el-GR"/>
        </w:rPr>
        <w:t xml:space="preserve">Σχήμα  </w:t>
      </w:r>
      <w:r w:rsidR="00E03120" w:rsidRPr="005F2CF1">
        <w:rPr>
          <w:noProof/>
          <w:lang w:val="el-GR"/>
        </w:rPr>
        <w:t>1</w:t>
      </w:r>
      <w:r w:rsidR="00E03120">
        <w:rPr>
          <w:lang w:val="el-GR"/>
        </w:rPr>
        <w:fldChar w:fldCharType="end"/>
      </w:r>
      <w:r>
        <w:rPr>
          <w:lang w:val="el-GR"/>
        </w:rPr>
        <w:t xml:space="preserve"> φαίνεται ο πλήρης βρόχος ελέγχου της συχνότητας, ενώ σε κόκκινο πλαίσιο τονίζεται η συνεισφορά της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στην αποκατάσταση της συχνότητας και του Σφάλματος Ελέγχου Περιοχής (ΣΕΠ </w:t>
      </w:r>
      <w:r w:rsidR="00C21614">
        <w:rPr>
          <w:lang w:val="el-GR"/>
        </w:rPr>
        <w:t>-</w:t>
      </w:r>
      <w:r>
        <w:rPr>
          <w:lang w:val="el-GR"/>
        </w:rPr>
        <w:t xml:space="preserve"> </w:t>
      </w:r>
      <w:r>
        <w:rPr>
          <w:lang w:val="en-US"/>
        </w:rPr>
        <w:t>ACE</w:t>
      </w:r>
      <w:r w:rsidRPr="00B71CC2">
        <w:rPr>
          <w:lang w:val="el-GR"/>
        </w:rPr>
        <w:t>)</w:t>
      </w:r>
      <w:r>
        <w:rPr>
          <w:lang w:val="el-GR"/>
        </w:rPr>
        <w:t>, άρα και των διασυνοριακών ροών ισχύος όπως ορίζεται από το αρ.143 του Κανονισμού (ΕΕ) 2017/1485.</w:t>
      </w:r>
    </w:p>
    <w:p w14:paraId="6A3EFFAA" w14:textId="7F25173C" w:rsidR="00B71CC2" w:rsidRDefault="00767481" w:rsidP="00B71CC2">
      <w:pPr>
        <w:pStyle w:val="textregular"/>
        <w:keepNext/>
        <w:spacing w:before="120" w:line="276" w:lineRule="auto"/>
        <w:ind w:firstLine="432"/>
        <w:jc w:val="center"/>
      </w:pPr>
      <w:r>
        <w:rPr>
          <w:noProof/>
          <w:lang w:val="el-GR" w:eastAsia="el-GR"/>
        </w:rPr>
        <w:lastRenderedPageBreak/>
        <w:drawing>
          <wp:inline distT="0" distB="0" distL="0" distR="0" wp14:anchorId="54FC9178" wp14:editId="4DA5E222">
            <wp:extent cx="5582022" cy="3384468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079" cy="339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5DD5" w14:textId="5DFE818D" w:rsidR="00E9393B" w:rsidRPr="003069F1" w:rsidRDefault="00E9393B" w:rsidP="00E9393B">
      <w:pPr>
        <w:pStyle w:val="af4"/>
        <w:rPr>
          <w:lang w:val="el-GR"/>
        </w:rPr>
      </w:pPr>
      <w:bookmarkStart w:id="5" w:name="_Ref48893283"/>
      <w:r w:rsidRPr="00E9393B">
        <w:rPr>
          <w:lang w:val="el-GR"/>
        </w:rPr>
        <w:t xml:space="preserve">Σχήμα  </w:t>
      </w:r>
      <w:r>
        <w:fldChar w:fldCharType="begin"/>
      </w:r>
      <w:r w:rsidRPr="00E9393B">
        <w:rPr>
          <w:lang w:val="el-GR"/>
        </w:rPr>
        <w:instrText xml:space="preserve"> </w:instrText>
      </w:r>
      <w:r>
        <w:instrText>SEQ</w:instrText>
      </w:r>
      <w:r w:rsidRPr="00E9393B">
        <w:rPr>
          <w:lang w:val="el-GR"/>
        </w:rPr>
        <w:instrText xml:space="preserve"> Σχήμα_ \* </w:instrText>
      </w:r>
      <w:r>
        <w:instrText>ARABIC</w:instrText>
      </w:r>
      <w:r w:rsidRPr="00E9393B">
        <w:rPr>
          <w:lang w:val="el-GR"/>
        </w:rPr>
        <w:instrText xml:space="preserve"> </w:instrText>
      </w:r>
      <w:r>
        <w:fldChar w:fldCharType="separate"/>
      </w:r>
      <w:r w:rsidR="005F2CF1" w:rsidRPr="005F2CF1">
        <w:rPr>
          <w:noProof/>
          <w:lang w:val="el-GR"/>
        </w:rPr>
        <w:t>1</w:t>
      </w:r>
      <w:r>
        <w:fldChar w:fldCharType="end"/>
      </w:r>
      <w:bookmarkEnd w:id="5"/>
      <w:r w:rsidRPr="00E9393B">
        <w:rPr>
          <w:lang w:val="el-GR"/>
        </w:rPr>
        <w:t xml:space="preserve"> </w:t>
      </w:r>
      <w:proofErr w:type="spellStart"/>
      <w:r>
        <w:rPr>
          <w:lang w:val="el-GR"/>
        </w:rPr>
        <w:t>βρόχοσ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ελεγχου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συχνοτητασ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συμμετοχη</w:t>
      </w:r>
      <w:proofErr w:type="spellEnd"/>
      <w:r>
        <w:rPr>
          <w:lang w:val="el-GR"/>
        </w:rPr>
        <w:t xml:space="preserve"> της </w:t>
      </w:r>
      <w:proofErr w:type="spellStart"/>
      <w:r>
        <w:rPr>
          <w:lang w:val="en-US"/>
        </w:rPr>
        <w:t>mfrr</w:t>
      </w:r>
      <w:proofErr w:type="spellEnd"/>
    </w:p>
    <w:p w14:paraId="1009C65D" w14:textId="64BE50F7" w:rsidR="004279E0" w:rsidRDefault="004279E0" w:rsidP="004279E0">
      <w:pPr>
        <w:rPr>
          <w:lang w:val="el-GR"/>
        </w:rPr>
      </w:pPr>
    </w:p>
    <w:p w14:paraId="743507F1" w14:textId="6F43BCA4" w:rsidR="004279E0" w:rsidRDefault="004279E0" w:rsidP="004279E0">
      <w:pPr>
        <w:rPr>
          <w:lang w:val="el-GR"/>
        </w:rPr>
      </w:pPr>
    </w:p>
    <w:p w14:paraId="05AF1162" w14:textId="3EAE1AD6" w:rsidR="004279E0" w:rsidRPr="00767481" w:rsidRDefault="002A544C" w:rsidP="002A544C">
      <w:pPr>
        <w:pStyle w:val="2"/>
        <w:rPr>
          <w:lang w:val="el-GR"/>
        </w:rPr>
      </w:pPr>
      <w:bookmarkStart w:id="6" w:name="_Toc49243892"/>
      <w:r w:rsidRPr="002A544C">
        <w:rPr>
          <w:lang w:val="el-GR"/>
        </w:rPr>
        <w:t>Αγορά Εξισορρόπησης Πραγματικού Χρόνου (RTBM)</w:t>
      </w:r>
      <w:bookmarkEnd w:id="6"/>
    </w:p>
    <w:p w14:paraId="7D338E71" w14:textId="364EDF45" w:rsidR="00E9393B" w:rsidRDefault="003D0FFB" w:rsidP="002A544C">
      <w:pPr>
        <w:pStyle w:val="textregular"/>
        <w:spacing w:before="120" w:line="276" w:lineRule="auto"/>
        <w:ind w:firstLine="432"/>
        <w:rPr>
          <w:lang w:val="el-GR"/>
        </w:rPr>
      </w:pPr>
      <w:bookmarkStart w:id="7" w:name="_Toc48893222"/>
      <w:bookmarkStart w:id="8" w:name="_Toc49243796"/>
      <w:bookmarkEnd w:id="7"/>
      <w:bookmarkEnd w:id="8"/>
      <w:r w:rsidRPr="003D0FFB">
        <w:rPr>
          <w:lang w:val="el-GR"/>
        </w:rPr>
        <w:t>Η αγορά εξισορρόπησης πραγματικού χρόνου (</w:t>
      </w:r>
      <w:proofErr w:type="spellStart"/>
      <w:r w:rsidRPr="00064D02">
        <w:rPr>
          <w:lang w:val="el-GR"/>
        </w:rPr>
        <w:t>real</w:t>
      </w:r>
      <w:r w:rsidRPr="003D0FFB">
        <w:rPr>
          <w:lang w:val="el-GR"/>
        </w:rPr>
        <w:t>-</w:t>
      </w:r>
      <w:r w:rsidRPr="00064D02">
        <w:rPr>
          <w:lang w:val="el-GR"/>
        </w:rPr>
        <w:t>time</w:t>
      </w:r>
      <w:proofErr w:type="spellEnd"/>
      <w:r w:rsidRPr="003D0FFB">
        <w:rPr>
          <w:lang w:val="el-GR"/>
        </w:rPr>
        <w:t xml:space="preserve"> </w:t>
      </w:r>
      <w:proofErr w:type="spellStart"/>
      <w:r w:rsidRPr="00064D02">
        <w:rPr>
          <w:lang w:val="el-GR"/>
        </w:rPr>
        <w:t>balancing</w:t>
      </w:r>
      <w:proofErr w:type="spellEnd"/>
      <w:r w:rsidRPr="003D0FFB">
        <w:rPr>
          <w:lang w:val="el-GR"/>
        </w:rPr>
        <w:t xml:space="preserve"> </w:t>
      </w:r>
      <w:proofErr w:type="spellStart"/>
      <w:r w:rsidRPr="00064D02">
        <w:rPr>
          <w:lang w:val="el-GR"/>
        </w:rPr>
        <w:t>energy</w:t>
      </w:r>
      <w:proofErr w:type="spellEnd"/>
      <w:r w:rsidRPr="003D0FFB">
        <w:rPr>
          <w:lang w:val="el-GR"/>
        </w:rPr>
        <w:t xml:space="preserve"> </w:t>
      </w:r>
      <w:proofErr w:type="spellStart"/>
      <w:r w:rsidRPr="00064D02">
        <w:rPr>
          <w:lang w:val="el-GR"/>
        </w:rPr>
        <w:t>market</w:t>
      </w:r>
      <w:proofErr w:type="spellEnd"/>
      <w:r w:rsidRPr="003D0FFB">
        <w:rPr>
          <w:lang w:val="el-GR"/>
        </w:rPr>
        <w:t xml:space="preserve">) αποτελεί την χρονικά τελευταία αγορά του μοντέλου στόχου, καθώς έπεται της προθεσμιακής, της </w:t>
      </w:r>
      <w:proofErr w:type="spellStart"/>
      <w:r w:rsidRPr="003D0FFB">
        <w:rPr>
          <w:lang w:val="el-GR"/>
        </w:rPr>
        <w:t>προημερήσιας</w:t>
      </w:r>
      <w:proofErr w:type="spellEnd"/>
      <w:r w:rsidRPr="003D0FFB">
        <w:rPr>
          <w:lang w:val="el-GR"/>
        </w:rPr>
        <w:t xml:space="preserve"> αλλά και της </w:t>
      </w:r>
      <w:proofErr w:type="spellStart"/>
      <w:r w:rsidRPr="003D0FFB">
        <w:rPr>
          <w:lang w:val="el-GR"/>
        </w:rPr>
        <w:t>ενδοημερήσιας</w:t>
      </w:r>
      <w:proofErr w:type="spellEnd"/>
      <w:r w:rsidRPr="003D0FFB">
        <w:rPr>
          <w:lang w:val="el-GR"/>
        </w:rPr>
        <w:t xml:space="preserve"> αγοράς ηλεκτρικής ενέργειας. Η αγορά εξισορρόπησης εκτελείται σε χρονική κλίμακα πλησίον του πραγματικού χρόνου λειτουργίας του Συστήματος και αποσκοπεί στη διασφάλιση της αξιόπιστης και ασφαλούς λειτουργίας του ΕΣΜΗΕ.</w:t>
      </w:r>
      <w:r w:rsidR="00087D2C" w:rsidRPr="00087D2C">
        <w:rPr>
          <w:lang w:val="el-GR"/>
        </w:rPr>
        <w:t xml:space="preserve"> </w:t>
      </w:r>
      <w:r w:rsidR="00087D2C">
        <w:rPr>
          <w:lang w:val="el-GR"/>
        </w:rPr>
        <w:t xml:space="preserve">Στο </w:t>
      </w:r>
      <w:r w:rsidR="00126DA7">
        <w:rPr>
          <w:lang w:val="el-GR"/>
        </w:rPr>
        <w:fldChar w:fldCharType="begin"/>
      </w:r>
      <w:r w:rsidR="00126DA7">
        <w:rPr>
          <w:lang w:val="el-GR"/>
        </w:rPr>
        <w:instrText xml:space="preserve"> REF _Ref48893283 \h </w:instrText>
      </w:r>
      <w:r w:rsidR="002A544C">
        <w:rPr>
          <w:lang w:val="el-GR"/>
        </w:rPr>
        <w:instrText xml:space="preserve"> \* MERGEFORMAT </w:instrText>
      </w:r>
      <w:r w:rsidR="00126DA7">
        <w:rPr>
          <w:lang w:val="el-GR"/>
        </w:rPr>
      </w:r>
      <w:r w:rsidR="00126DA7">
        <w:rPr>
          <w:lang w:val="el-GR"/>
        </w:rPr>
        <w:fldChar w:fldCharType="separate"/>
      </w:r>
      <w:r w:rsidR="00126DA7" w:rsidRPr="00E9393B">
        <w:rPr>
          <w:lang w:val="el-GR"/>
        </w:rPr>
        <w:t xml:space="preserve">Σχήμα  </w:t>
      </w:r>
      <w:r w:rsidR="00126DA7" w:rsidRPr="005F2CF1">
        <w:rPr>
          <w:lang w:val="el-GR"/>
        </w:rPr>
        <w:t>1</w:t>
      </w:r>
      <w:r w:rsidR="00126DA7">
        <w:rPr>
          <w:lang w:val="el-GR"/>
        </w:rPr>
        <w:fldChar w:fldCharType="end"/>
      </w:r>
      <w:r w:rsidR="00126DA7">
        <w:rPr>
          <w:lang w:val="el-GR"/>
        </w:rPr>
        <w:t xml:space="preserve"> α</w:t>
      </w:r>
      <w:r w:rsidR="00E9393B">
        <w:rPr>
          <w:lang w:val="el-GR"/>
        </w:rPr>
        <w:t>ποτυπώνεται ένα συνοπτικό διάγραμμα ροής της διαδικασίας που ακολουθείται με τα κυριότερα χαρακτηριστικά της αγοράς εξισορρόπησης.</w:t>
      </w:r>
    </w:p>
    <w:p w14:paraId="2E5C8196" w14:textId="2E8438A3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217DA367" w14:textId="7CE2F09D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2935B571" w14:textId="54EEAF94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63D2AE02" w14:textId="5AF9E82F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404D44BE" w14:textId="55A325CA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6EED8FFF" w14:textId="6E521491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68E86E11" w14:textId="40838B9A" w:rsidR="00B52F5A" w:rsidRDefault="00B52F5A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0C8F4C5D" w14:textId="75C9B4E6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1F958CA8" w14:textId="463C466C" w:rsidR="00E03120" w:rsidRDefault="00E03120" w:rsidP="00126DA7">
      <w:pPr>
        <w:pStyle w:val="textregular"/>
        <w:spacing w:before="120" w:line="276" w:lineRule="auto"/>
        <w:ind w:firstLine="432"/>
        <w:rPr>
          <w:lang w:val="el-GR"/>
        </w:rPr>
      </w:pPr>
    </w:p>
    <w:p w14:paraId="67EF37C5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74291582" w14:textId="18354488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4E92DA91" wp14:editId="72D7B9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580" cy="4985468"/>
                <wp:effectExtent l="0" t="0" r="45720" b="24765"/>
                <wp:wrapNone/>
                <wp:docPr id="12" name="Ομάδα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0" cy="4985468"/>
                          <a:chOff x="0" y="1"/>
                          <a:chExt cx="5443157" cy="4761244"/>
                        </a:xfrm>
                      </wpg:grpSpPr>
                      <wps:wsp>
                        <wps:cNvPr id="13" name="Πλαίσιο κειμένου 9"/>
                        <wps:cNvSpPr txBox="1"/>
                        <wps:spPr>
                          <a:xfrm>
                            <a:off x="1964895" y="1"/>
                            <a:ext cx="1489117" cy="476124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C2485" w14:textId="77777777" w:rsidR="00E9393B" w:rsidRDefault="00E9393B" w:rsidP="00E9393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49138D">
                                <w:rPr>
                                  <w:lang w:val="en-US"/>
                                </w:rPr>
                                <w:t>RTBM Clearing</w:t>
                              </w:r>
                            </w:p>
                            <w:p w14:paraId="4B91B5F1" w14:textId="77777777" w:rsidR="00E9393B" w:rsidRDefault="00E9393B" w:rsidP="00E9393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2FFDBE29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minimize</m:t>
                                  </m:r>
                                </m:oMath>
                              </m:oMathPara>
                            </w:p>
                            <w:p w14:paraId="3474FC0B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   </m:t>
                                  </m:r>
                                  <m:d>
                                    <m:dPr>
                                      <m:begChr m:val="{"/>
                                      <m:endChr m:val="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mFRR Balancing Costs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Penalty Costs</m:t>
                                          </m:r>
                                        </m:e>
                                      </m:eqArr>
                                    </m:e>
                                  </m:d>
                                </m:oMath>
                              </m:oMathPara>
                            </w:p>
                            <w:p w14:paraId="06F600F9" w14:textId="77777777" w:rsidR="00E9393B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2690152B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Subject to </w:t>
                              </w:r>
                            </w:p>
                            <w:p w14:paraId="0088DBC1" w14:textId="77777777" w:rsidR="00E9393B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System Constraints </w:t>
                              </w:r>
                            </w:p>
                            <w:p w14:paraId="1D633962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:</w:t>
                              </w:r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Interzonal Flow limit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Daily Energy Limits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 xml:space="preserve">Zonal Imbalance </m:t>
                                        </m:r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 w:cs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.....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w:p>
                            <w:p w14:paraId="029D15E9" w14:textId="77777777" w:rsidR="00E9393B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5F5E3830" w14:textId="77777777" w:rsidR="00E9393B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UP technical Limits </w:t>
                              </w:r>
                            </w:p>
                            <w:p w14:paraId="3C9E75E6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Min and Max Ramp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Min and Max AGC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Balancing Offers Limits</m:t>
                                        </m:r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 w:cs="Cambria Math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m:t>.....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w:p>
                            <w:p w14:paraId="261DD34B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Δεξιό βέλος 10"/>
                        <wps:cNvSpPr/>
                        <wps:spPr>
                          <a:xfrm>
                            <a:off x="0" y="113903"/>
                            <a:ext cx="1917065" cy="6750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3B45DC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Market schedule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from NEMO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Δεξιό βέλος 13"/>
                        <wps:cNvSpPr/>
                        <wps:spPr>
                          <a:xfrm>
                            <a:off x="0" y="987166"/>
                            <a:ext cx="1917065" cy="1108694"/>
                          </a:xfrm>
                          <a:prstGeom prst="rightArrow">
                            <a:avLst>
                              <a:gd name="adj1" fmla="val 78433"/>
                              <a:gd name="adj2" fmla="val 29661"/>
                            </a:avLst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FDCE96" w14:textId="38997BED" w:rsidR="00E9393B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gramStart"/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mFRR</w:t>
                              </w:r>
                              <w:proofErr w:type="gramEnd"/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r w:rsidR="004C5134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nergy </w:t>
                              </w:r>
                              <w:r w:rsidR="004C5134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ffers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7EB0B63" w14:textId="77777777" w:rsidR="00E9393B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Unit availability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2F20A5F7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Unit technical data</w:t>
                              </w:r>
                            </w:p>
                            <w:p w14:paraId="128BB5C5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14C91385" w14:textId="77777777" w:rsidR="00E9393B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00FE9DB4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Δεξιό βέλος 16"/>
                        <wps:cNvSpPr/>
                        <wps:spPr>
                          <a:xfrm>
                            <a:off x="0" y="2205535"/>
                            <a:ext cx="1917065" cy="1317940"/>
                          </a:xfrm>
                          <a:prstGeom prst="rightArrow">
                            <a:avLst>
                              <a:gd name="adj1" fmla="val 84048"/>
                              <a:gd name="adj2" fmla="val 2461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DE3AC2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ISP solution</w:t>
                              </w:r>
                            </w:p>
                            <w:p w14:paraId="1180F39B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Unit commitment</w:t>
                              </w:r>
                            </w:p>
                            <w:p w14:paraId="1B0E2D98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FCR capacity</w:t>
                              </w:r>
                            </w:p>
                            <w:p w14:paraId="09F7E11C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aFRR</w:t>
                              </w:r>
                              <w:proofErr w:type="spellEnd"/>
                              <w:proofErr w:type="gramEnd"/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capacity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Δεξιό βέλος 18"/>
                        <wps:cNvSpPr/>
                        <wps:spPr>
                          <a:xfrm>
                            <a:off x="49145" y="3597381"/>
                            <a:ext cx="1867919" cy="1026835"/>
                          </a:xfrm>
                          <a:prstGeom prst="rightArrow">
                            <a:avLst>
                              <a:gd name="adj1" fmla="val 77715"/>
                              <a:gd name="adj2" fmla="val 30415"/>
                            </a:avLst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BE3810" w14:textId="77777777" w:rsidR="00E9393B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Unit availability</w:t>
                              </w:r>
                            </w:p>
                            <w:p w14:paraId="4779825F" w14:textId="77777777" w:rsidR="00E9393B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AGC status from EMS</w:t>
                              </w:r>
                            </w:p>
                            <w:p w14:paraId="1B8B5812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9138D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Unit production EMS</w:t>
                              </w:r>
                            </w:p>
                            <w:p w14:paraId="4BBE710C" w14:textId="77777777" w:rsidR="00E9393B" w:rsidRPr="0049138D" w:rsidRDefault="00E9393B" w:rsidP="00E9393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Δεξιό βέλος 20"/>
                        <wps:cNvSpPr/>
                        <wps:spPr>
                          <a:xfrm>
                            <a:off x="3526092" y="1306116"/>
                            <a:ext cx="1917065" cy="2217358"/>
                          </a:xfrm>
                          <a:prstGeom prst="rightArrow">
                            <a:avLst>
                              <a:gd name="adj1" fmla="val 50000"/>
                              <a:gd name="adj2" fmla="val 22533"/>
                            </a:avLst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8E623D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Set points to EMS</w:t>
                              </w:r>
                            </w:p>
                            <w:p w14:paraId="7D5BC52D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Cleared mFRR Energy Offers</w:t>
                              </w:r>
                            </w:p>
                            <w:p w14:paraId="44A85BD7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Balancing Costs</w:t>
                              </w:r>
                            </w:p>
                            <w:p w14:paraId="09D810C3" w14:textId="77777777" w:rsidR="00E9393B" w:rsidRPr="00991565" w:rsidRDefault="00E9393B" w:rsidP="00E9393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156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Marginal mFRR Prices</w:t>
                              </w:r>
                            </w:p>
                            <w:p w14:paraId="4107D185" w14:textId="77777777" w:rsidR="00E9393B" w:rsidRPr="0049138D" w:rsidRDefault="00E9393B" w:rsidP="00E9393B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2DA91" id="Ομάδα 21" o:spid="_x0000_s1028" style="position:absolute;left:0;text-align:left;margin-left:0;margin-top:-.05pt;width:485.4pt;height:392.55pt;z-index:251766784;mso-width-relative:margin;mso-height-relative:margin" coordorigin="" coordsize="54431,4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">
                <v:shape id="Πλαίσιο κειμένου 9" o:spid="_x0000_s1029" type="#_x0000_t202" style="position:absolute;left:19648;width:14892;height:47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" fillcolor="#4bacc6 [3208]" strokecolor="#205867 [1608]" strokeweight="2pt">
                  <v:textbox>
                    <w:txbxContent>
                      <w:p w14:paraId="0E7C2485" w14:textId="77777777" w:rsidR="00E9393B" w:rsidRDefault="00E9393B" w:rsidP="00E9393B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49138D">
                          <w:rPr>
                            <w:lang w:val="en-US"/>
                          </w:rPr>
                          <w:t>RTBM Clearing</w:t>
                        </w:r>
                      </w:p>
                      <w:p w14:paraId="4B91B5F1" w14:textId="77777777" w:rsidR="00E9393B" w:rsidRDefault="00E9393B" w:rsidP="00E9393B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14:paraId="2FFDBE29" w14:textId="77777777" w:rsidR="00E9393B" w:rsidRPr="0049138D" w:rsidRDefault="00E9393B" w:rsidP="00E9393B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minimize</m:t>
                            </m:r>
                          </m:oMath>
                        </m:oMathPara>
                      </w:p>
                      <w:p w14:paraId="3474FC0B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   </m:t>
                            </m:r>
                            <m:d>
                              <m:dPr>
                                <m:begChr m:val="{"/>
                                <m:endChr m:val="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  <w:lang w:val="en-US"/>
                                      </w:rPr>
                                      <m:t>mFRR Balancing Costs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  <w:lang w:val="en-US"/>
                                      </w:rPr>
                                      <m:t>Penalty Costs</m:t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  <w:p w14:paraId="06F600F9" w14:textId="77777777" w:rsidR="00E9393B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14:paraId="2690152B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Subject to </w:t>
                        </w:r>
                      </w:p>
                      <w:p w14:paraId="0088DBC1" w14:textId="77777777" w:rsidR="00E9393B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 xml:space="preserve">System Constraints </w:t>
                        </w:r>
                      </w:p>
                      <w:p w14:paraId="1D633962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>:</w:t>
                        </w:r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Interzonal Flow limit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Daily Energy Limits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 xml:space="preserve">Zonal Imbalance 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.....</m:t>
                                  </m:r>
                                </m:e>
                              </m:eqArr>
                            </m:e>
                          </m:d>
                        </m:oMath>
                      </w:p>
                      <w:p w14:paraId="029D15E9" w14:textId="77777777" w:rsidR="00E9393B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5F5E3830" w14:textId="77777777" w:rsidR="00E9393B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 xml:space="preserve">UP technical Limits </w:t>
                        </w:r>
                      </w:p>
                      <w:p w14:paraId="3C9E75E6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Min and Max Ramp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Min and Max AGC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Balancing Offers Limits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.....</m:t>
                                  </m:r>
                                </m:e>
                              </m:eqArr>
                            </m:e>
                          </m:d>
                        </m:oMath>
                      </w:p>
                      <w:p w14:paraId="261DD34B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Δεξιό βέλος 10" o:spid="_x0000_s1030" type="#_x0000_t13" style="position:absolute;top:1139;width:19170;height:6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" adj="17797" fillcolor="#4f81bd [3204]" strokecolor="#243f60 [1604]" strokeweight="2pt">
                  <v:textbox>
                    <w:txbxContent>
                      <w:p w14:paraId="653B45DC" w14:textId="77777777" w:rsidR="00E9393B" w:rsidRPr="0049138D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>Market schedule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from NEMO</w:t>
                        </w:r>
                      </w:p>
                    </w:txbxContent>
                  </v:textbox>
                </v:shape>
                <v:shape id="Δεξιό βέλος 13" o:spid="_x0000_s1031" type="#_x0000_t13" style="position:absolute;top:9871;width:19170;height:11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" adj="17895,2329" fillcolor="#f79646 [3209]" strokecolor="#974706 [1609]" strokeweight="2pt">
                  <v:textbox>
                    <w:txbxContent>
                      <w:p w14:paraId="04FDCE96" w14:textId="38997BED" w:rsidR="00E9393B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>mFRR</w:t>
                        </w:r>
                        <w:proofErr w:type="gramEnd"/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="004C5134">
                          <w:rPr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 xml:space="preserve">nergy </w:t>
                        </w:r>
                        <w:r w:rsidR="004C5134">
                          <w:rPr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>ffers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17EB0B63" w14:textId="77777777" w:rsidR="00E9393B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 xml:space="preserve">Unit availability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2F20A5F7" w14:textId="77777777" w:rsidR="00E9393B" w:rsidRPr="0049138D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49138D">
                          <w:rPr>
                            <w:sz w:val="20"/>
                            <w:szCs w:val="20"/>
                            <w:lang w:val="en-US"/>
                          </w:rPr>
                          <w:t>Unit technical data</w:t>
                        </w:r>
                      </w:p>
                      <w:p w14:paraId="128BB5C5" w14:textId="77777777" w:rsidR="00E9393B" w:rsidRPr="0049138D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14C91385" w14:textId="77777777" w:rsidR="00E9393B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00FE9DB4" w14:textId="77777777" w:rsidR="00E9393B" w:rsidRPr="0049138D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Δεξιό βέλος 16" o:spid="_x0000_s1032" type="#_x0000_t13" style="position:absolute;top:22055;width:19170;height:13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" adj="17946,1723" fillcolor="#fabf8f [1945]" strokecolor="white [3201]" strokeweight="3pt">
                  <v:shadow on="t" color="black" opacity="24903f" origin=",.5" offset="0,.55556mm"/>
                  <v:textbox>
                    <w:txbxContent>
                      <w:p w14:paraId="3DDE3AC2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ISP solution</w:t>
                        </w:r>
                      </w:p>
                      <w:p w14:paraId="1180F39B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Unit commitment</w:t>
                        </w:r>
                      </w:p>
                      <w:p w14:paraId="1B0E2D98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FCR capacity</w:t>
                        </w:r>
                      </w:p>
                      <w:p w14:paraId="09F7E11C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aFRR</w:t>
                        </w:r>
                        <w:proofErr w:type="spellEnd"/>
                        <w:proofErr w:type="gramEnd"/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 xml:space="preserve"> capacity</w:t>
                        </w:r>
                      </w:p>
                    </w:txbxContent>
                  </v:textbox>
                </v:shape>
                <v:shape id="Δεξιό βέλος 18" o:spid="_x0000_s1033" type="#_x0000_t13" style="position:absolute;left:491;top:35973;width:18679;height:10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" adj="17989,2407" fillcolor="#c0504d [3205]" strokecolor="#622423 [1605]" strokeweight="2pt">
                  <v:textbox>
                    <w:txbxContent>
                      <w:p w14:paraId="27BE3810" w14:textId="77777777" w:rsidR="00E9393B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>Unit availability</w:t>
                        </w:r>
                      </w:p>
                      <w:p w14:paraId="4779825F" w14:textId="77777777" w:rsidR="00E9393B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>AGC status from EMS</w:t>
                        </w:r>
                      </w:p>
                      <w:p w14:paraId="1B8B5812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49138D">
                          <w:rPr>
                            <w:sz w:val="18"/>
                            <w:szCs w:val="18"/>
                            <w:lang w:val="en-US"/>
                          </w:rPr>
                          <w:t>Unit production EMS</w:t>
                        </w:r>
                      </w:p>
                      <w:p w14:paraId="4BBE710C" w14:textId="77777777" w:rsidR="00E9393B" w:rsidRPr="0049138D" w:rsidRDefault="00E9393B" w:rsidP="00E9393B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Δεξιό βέλος 20" o:spid="_x0000_s1034" type="#_x0000_t13" style="position:absolute;left:35260;top:13061;width:19171;height:22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" adj="16733" fillcolor="#8064a2 [3207]" strokecolor="#3f3151 [1607]" strokeweight="2pt">
                  <v:textbox>
                    <w:txbxContent>
                      <w:p w14:paraId="7C8E623D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Set points to EMS</w:t>
                        </w:r>
                      </w:p>
                      <w:p w14:paraId="7D5BC52D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Cleared mFRR Energy Offers</w:t>
                        </w:r>
                      </w:p>
                      <w:p w14:paraId="44A85BD7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Balancing Costs</w:t>
                        </w:r>
                      </w:p>
                      <w:p w14:paraId="09D810C3" w14:textId="77777777" w:rsidR="00E9393B" w:rsidRPr="00991565" w:rsidRDefault="00E9393B" w:rsidP="00E9393B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991565">
                          <w:rPr>
                            <w:sz w:val="20"/>
                            <w:szCs w:val="20"/>
                            <w:lang w:val="en-US"/>
                          </w:rPr>
                          <w:t>Marginal mFRR Prices</w:t>
                        </w:r>
                      </w:p>
                      <w:p w14:paraId="4107D185" w14:textId="77777777" w:rsidR="00E9393B" w:rsidRPr="0049138D" w:rsidRDefault="00E9393B" w:rsidP="00E9393B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245FDE5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439FEDCE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2CE84735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767F7C5E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272BF629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0544A19F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2B1E4315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1002EE6F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3E31A226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1201D056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1A0DF6B5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73E06CFE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0ABA0478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0CE58B9B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5CE971AA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1A1F31E7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0DC8F445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65D61A51" w14:textId="77777777" w:rsidR="00E9393B" w:rsidRDefault="00E9393B" w:rsidP="005A2167">
      <w:pPr>
        <w:pStyle w:val="textregular"/>
        <w:spacing w:before="120" w:line="276" w:lineRule="auto"/>
        <w:ind w:firstLine="432"/>
        <w:rPr>
          <w:lang w:val="el-GR"/>
        </w:rPr>
      </w:pPr>
    </w:p>
    <w:p w14:paraId="4D610891" w14:textId="1BBD306D" w:rsidR="00E9393B" w:rsidRDefault="00E9393B" w:rsidP="00E9393B">
      <w:pPr>
        <w:pStyle w:val="af4"/>
        <w:rPr>
          <w:lang w:val="el-GR"/>
        </w:rPr>
      </w:pPr>
      <w:r w:rsidRPr="004C5134">
        <w:rPr>
          <w:lang w:val="el-GR"/>
        </w:rPr>
        <w:t xml:space="preserve">Σχήμα  </w:t>
      </w:r>
      <w:r>
        <w:fldChar w:fldCharType="begin"/>
      </w:r>
      <w:r w:rsidRPr="004C5134">
        <w:rPr>
          <w:lang w:val="el-GR"/>
        </w:rPr>
        <w:instrText xml:space="preserve"> </w:instrText>
      </w:r>
      <w:r>
        <w:instrText>SEQ</w:instrText>
      </w:r>
      <w:r w:rsidRPr="004C5134">
        <w:rPr>
          <w:lang w:val="el-GR"/>
        </w:rPr>
        <w:instrText xml:space="preserve"> Σχήμα_ \* </w:instrText>
      </w:r>
      <w:r>
        <w:instrText>ARABIC</w:instrText>
      </w:r>
      <w:r w:rsidRPr="004C5134">
        <w:rPr>
          <w:lang w:val="el-GR"/>
        </w:rPr>
        <w:instrText xml:space="preserve"> </w:instrText>
      </w:r>
      <w:r>
        <w:fldChar w:fldCharType="separate"/>
      </w:r>
      <w:r w:rsidR="005F2CF1" w:rsidRPr="004C5134">
        <w:rPr>
          <w:noProof/>
          <w:lang w:val="el-GR"/>
        </w:rPr>
        <w:t>2</w:t>
      </w:r>
      <w:r>
        <w:fldChar w:fldCharType="end"/>
      </w:r>
      <w:r w:rsidRPr="00E9393B">
        <w:rPr>
          <w:lang w:val="el-GR"/>
        </w:rPr>
        <w:t xml:space="preserve"> </w:t>
      </w:r>
      <w:proofErr w:type="spellStart"/>
      <w:r>
        <w:rPr>
          <w:lang w:val="el-GR"/>
        </w:rPr>
        <w:t>Λειτουργια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εξισορροπησησ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πραγματικου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χρονου</w:t>
      </w:r>
      <w:proofErr w:type="spellEnd"/>
    </w:p>
    <w:p w14:paraId="230C3F84" w14:textId="77777777" w:rsidR="003D0FFB" w:rsidRPr="003D0FFB" w:rsidRDefault="003D0FFB" w:rsidP="003D0FFB">
      <w:pPr>
        <w:pStyle w:val="textregular"/>
        <w:spacing w:before="120" w:line="276" w:lineRule="auto"/>
        <w:ind w:firstLine="432"/>
        <w:rPr>
          <w:lang w:val="el-GR"/>
        </w:rPr>
      </w:pPr>
      <w:r w:rsidRPr="003D0FFB">
        <w:rPr>
          <w:lang w:val="el-GR"/>
        </w:rPr>
        <w:t>Ο σχεδιασμός της αγοράς εξισορρόπησης πραγματοποιήθηκε με βάση τον Κανονισμό (ΕΕ) 2017/2195 σχετικά με τον καθορισμό κατευθυντήριας γραμμής για την εξισορρόπηση της ηλεκτρικής ενέργειας (</w:t>
      </w:r>
      <w:proofErr w:type="spellStart"/>
      <w:r w:rsidRPr="003D0FFB">
        <w:rPr>
          <w:lang w:val="el-GR"/>
        </w:rPr>
        <w:t>Electricity</w:t>
      </w:r>
      <w:proofErr w:type="spellEnd"/>
      <w:r w:rsidRPr="003D0FFB">
        <w:rPr>
          <w:lang w:val="el-GR"/>
        </w:rPr>
        <w:t xml:space="preserve"> </w:t>
      </w:r>
      <w:proofErr w:type="spellStart"/>
      <w:r w:rsidRPr="003D0FFB">
        <w:rPr>
          <w:lang w:val="el-GR"/>
        </w:rPr>
        <w:t>Balancing</w:t>
      </w:r>
      <w:proofErr w:type="spellEnd"/>
      <w:r w:rsidRPr="003D0FFB">
        <w:rPr>
          <w:lang w:val="el-GR"/>
        </w:rPr>
        <w:t xml:space="preserve"> </w:t>
      </w:r>
      <w:proofErr w:type="spellStart"/>
      <w:r w:rsidRPr="003D0FFB">
        <w:rPr>
          <w:lang w:val="el-GR"/>
        </w:rPr>
        <w:t>Guideline</w:t>
      </w:r>
      <w:proofErr w:type="spellEnd"/>
      <w:r w:rsidRPr="003D0FFB">
        <w:rPr>
          <w:lang w:val="el-GR"/>
        </w:rPr>
        <w:t xml:space="preserve"> – EBGL).</w:t>
      </w:r>
    </w:p>
    <w:p w14:paraId="11DD1AE9" w14:textId="65E88F71" w:rsidR="00B17136" w:rsidRDefault="003D0FFB" w:rsidP="005A2167">
      <w:pPr>
        <w:pStyle w:val="textregular"/>
        <w:spacing w:before="120" w:line="276" w:lineRule="auto"/>
        <w:ind w:firstLine="432"/>
        <w:rPr>
          <w:lang w:val="el-GR"/>
        </w:rPr>
      </w:pPr>
      <w:r w:rsidRPr="003D0FFB">
        <w:rPr>
          <w:lang w:val="el-GR"/>
        </w:rPr>
        <w:tab/>
        <w:t xml:space="preserve">Στα πλαίσια λειτουργίας της αγοράς RTBM γίνεται προμήθεια καθώς και ενεργοποίηση ενέργειας εξισορρόπησης σε πραγματικό χρόνο κατόπιν </w:t>
      </w:r>
      <w:r w:rsidR="00B52F5A">
        <w:rPr>
          <w:lang w:val="el-GR"/>
        </w:rPr>
        <w:t>οικονομικής βελτιστοποίησης</w:t>
      </w:r>
      <w:r w:rsidRPr="003D0FFB">
        <w:rPr>
          <w:lang w:val="el-GR"/>
        </w:rPr>
        <w:t>.</w:t>
      </w:r>
      <w:r>
        <w:rPr>
          <w:lang w:val="el-GR"/>
        </w:rPr>
        <w:t xml:space="preserve"> Ο βασικός σκοπός είναι η </w:t>
      </w:r>
      <w:r w:rsidR="00082121">
        <w:rPr>
          <w:lang w:val="el-GR"/>
        </w:rPr>
        <w:t>εξισορρόπηση</w:t>
      </w:r>
      <w:r w:rsidR="008B7918">
        <w:rPr>
          <w:lang w:val="el-GR"/>
        </w:rPr>
        <w:t xml:space="preserve"> των αποκλίσεων της ενέργειας που προκύπτουν λόγω των σφαλμάτων πρόβλεψης</w:t>
      </w:r>
      <w:r w:rsidR="002163BE">
        <w:rPr>
          <w:lang w:val="el-GR"/>
        </w:rPr>
        <w:t xml:space="preserve"> φορτίου και ΑΠΕ</w:t>
      </w:r>
      <w:r w:rsidR="00B52F5A">
        <w:rPr>
          <w:lang w:val="el-GR"/>
        </w:rPr>
        <w:t>,</w:t>
      </w:r>
      <w:r w:rsidR="002163BE">
        <w:rPr>
          <w:lang w:val="el-GR"/>
        </w:rPr>
        <w:t xml:space="preserve"> καθώς και  λόγω μη προγραμματισμένων μεταβολών </w:t>
      </w:r>
      <w:r w:rsidR="00293507">
        <w:rPr>
          <w:lang w:val="el-GR"/>
        </w:rPr>
        <w:t>σε σχέση με την επίλυση της ΔΕΠ</w:t>
      </w:r>
      <w:r w:rsidR="008B7918">
        <w:rPr>
          <w:lang w:val="el-GR"/>
        </w:rPr>
        <w:t>.</w:t>
      </w:r>
      <w:r w:rsidR="00082121">
        <w:rPr>
          <w:lang w:val="el-GR"/>
        </w:rPr>
        <w:t xml:space="preserve"> </w:t>
      </w:r>
    </w:p>
    <w:p w14:paraId="0C35DEC5" w14:textId="408282C6" w:rsidR="00657F72" w:rsidRDefault="00657F72" w:rsidP="005A2167">
      <w:pPr>
        <w:pStyle w:val="textregular"/>
        <w:spacing w:before="120" w:line="276" w:lineRule="auto"/>
        <w:ind w:firstLine="432"/>
        <w:rPr>
          <w:lang w:val="el-GR"/>
        </w:rPr>
      </w:pPr>
      <w:r w:rsidRPr="00657F72">
        <w:rPr>
          <w:lang w:val="el-GR"/>
        </w:rPr>
        <w:t>Η αγορά αυτή παράγει τις τιμές ενέργεια</w:t>
      </w:r>
      <w:r>
        <w:rPr>
          <w:lang w:val="el-GR"/>
        </w:rPr>
        <w:t>ς εξισορρόπησης, που χρησιμοποι</w:t>
      </w:r>
      <w:r w:rsidRPr="00657F72">
        <w:rPr>
          <w:lang w:val="el-GR"/>
        </w:rPr>
        <w:t>ούνται εκ</w:t>
      </w:r>
      <w:r>
        <w:rPr>
          <w:lang w:val="el-GR"/>
        </w:rPr>
        <w:t xml:space="preserve"> των υστέρων για την εκκαθάριση</w:t>
      </w:r>
      <w:r w:rsidRPr="00657F72">
        <w:rPr>
          <w:lang w:val="el-GR"/>
        </w:rPr>
        <w:t xml:space="preserve"> τόσο της ενέργειας εξισορρόπησης που ενεργοποιήθηκε (προσφέρθηκε) σε πραγματικό χρόνο από τις κατάλληλες </w:t>
      </w:r>
      <w:r w:rsidR="000D7DB4">
        <w:rPr>
          <w:lang w:val="el-GR"/>
        </w:rPr>
        <w:t>οντότητες υπηρεσιών</w:t>
      </w:r>
      <w:r w:rsidR="000D7DB4" w:rsidRPr="00657F72">
        <w:rPr>
          <w:lang w:val="el-GR"/>
        </w:rPr>
        <w:t xml:space="preserve"> </w:t>
      </w:r>
      <w:r w:rsidRPr="00657F72">
        <w:rPr>
          <w:lang w:val="el-GR"/>
        </w:rPr>
        <w:t>εξισορρόπησης, όσο και για την εκκαθάριση των αποκλίσεων παραγωγής-ζήτησης (</w:t>
      </w:r>
      <w:proofErr w:type="spellStart"/>
      <w:r w:rsidRPr="00657F72">
        <w:rPr>
          <w:lang w:val="el-GR"/>
        </w:rPr>
        <w:t>Imbalance</w:t>
      </w:r>
      <w:proofErr w:type="spellEnd"/>
      <w:r w:rsidRPr="00657F72">
        <w:rPr>
          <w:lang w:val="el-GR"/>
        </w:rPr>
        <w:t xml:space="preserve"> </w:t>
      </w:r>
      <w:proofErr w:type="spellStart"/>
      <w:r w:rsidRPr="00657F72">
        <w:rPr>
          <w:lang w:val="el-GR"/>
        </w:rPr>
        <w:t>settlement</w:t>
      </w:r>
      <w:proofErr w:type="spellEnd"/>
      <w:r w:rsidRPr="00657F72">
        <w:rPr>
          <w:lang w:val="el-GR"/>
        </w:rPr>
        <w:t xml:space="preserve">) που </w:t>
      </w:r>
      <w:r w:rsidRPr="00657F72">
        <w:rPr>
          <w:lang w:val="el-GR"/>
        </w:rPr>
        <w:lastRenderedPageBreak/>
        <w:t>μετρήθηκαν σε πραγματικό χρόνο (ανά μονάδα παραγωγής ή ζώνη φορτίου). Η οριακή τιμολόγηση (</w:t>
      </w:r>
      <w:proofErr w:type="spellStart"/>
      <w:r w:rsidRPr="00657F72">
        <w:rPr>
          <w:lang w:val="el-GR"/>
        </w:rPr>
        <w:t>marginal</w:t>
      </w:r>
      <w:proofErr w:type="spellEnd"/>
      <w:r w:rsidRPr="00657F72">
        <w:rPr>
          <w:lang w:val="el-GR"/>
        </w:rPr>
        <w:t xml:space="preserve"> </w:t>
      </w:r>
      <w:proofErr w:type="spellStart"/>
      <w:r w:rsidRPr="00657F72">
        <w:rPr>
          <w:lang w:val="el-GR"/>
        </w:rPr>
        <w:t>pricing</w:t>
      </w:r>
      <w:proofErr w:type="spellEnd"/>
      <w:r w:rsidRPr="00657F72">
        <w:rPr>
          <w:lang w:val="el-GR"/>
        </w:rPr>
        <w:t>) είναι η μέθοδος υπολογισμού των τιμών αυτών, λαμβάνοντας υπόψη την προτίμηση του Μ</w:t>
      </w:r>
      <w:r>
        <w:rPr>
          <w:lang w:val="el-GR"/>
        </w:rPr>
        <w:t>οντέλου Στόχου και του αντίστοι</w:t>
      </w:r>
      <w:r w:rsidRPr="00657F72">
        <w:rPr>
          <w:lang w:val="el-GR"/>
        </w:rPr>
        <w:t>χου Κώδικα Εξισορρόπησης Ενέργειας (</w:t>
      </w:r>
      <w:proofErr w:type="spellStart"/>
      <w:r w:rsidRPr="00657F72">
        <w:rPr>
          <w:lang w:val="el-GR"/>
        </w:rPr>
        <w:t>Network</w:t>
      </w:r>
      <w:proofErr w:type="spellEnd"/>
      <w:r w:rsidRPr="00657F72">
        <w:rPr>
          <w:lang w:val="el-GR"/>
        </w:rPr>
        <w:t xml:space="preserve"> </w:t>
      </w:r>
      <w:proofErr w:type="spellStart"/>
      <w:r w:rsidRPr="00657F72">
        <w:rPr>
          <w:lang w:val="el-GR"/>
        </w:rPr>
        <w:t>Code</w:t>
      </w:r>
      <w:proofErr w:type="spellEnd"/>
      <w:r w:rsidRPr="00657F72">
        <w:rPr>
          <w:lang w:val="el-GR"/>
        </w:rPr>
        <w:t xml:space="preserve"> on </w:t>
      </w:r>
      <w:proofErr w:type="spellStart"/>
      <w:r w:rsidRPr="00657F72">
        <w:rPr>
          <w:lang w:val="el-GR"/>
        </w:rPr>
        <w:t>Electricity</w:t>
      </w:r>
      <w:proofErr w:type="spellEnd"/>
      <w:r w:rsidRPr="00657F72">
        <w:rPr>
          <w:lang w:val="el-GR"/>
        </w:rPr>
        <w:t xml:space="preserve"> </w:t>
      </w:r>
      <w:proofErr w:type="spellStart"/>
      <w:r w:rsidRPr="00657F72">
        <w:rPr>
          <w:lang w:val="el-GR"/>
        </w:rPr>
        <w:t>Balancing</w:t>
      </w:r>
      <w:proofErr w:type="spellEnd"/>
      <w:r w:rsidRPr="00657F72">
        <w:rPr>
          <w:lang w:val="el-GR"/>
        </w:rPr>
        <w:t xml:space="preserve"> - NC EB) του ENTSO-E για την εν λόγω μέθοδο. Ωστόσο, η ενεργοποίηση προσφορών ενέργειας για λόγους διαφορετικούς από την εξισορρόπηση ενέργειας, θα τιμολογούνται βάσει της προσφοράς (</w:t>
      </w:r>
      <w:proofErr w:type="spellStart"/>
      <w:r w:rsidRPr="00657F72">
        <w:rPr>
          <w:lang w:val="el-GR"/>
        </w:rPr>
        <w:t>pay-as-bid</w:t>
      </w:r>
      <w:proofErr w:type="spellEnd"/>
      <w:r w:rsidRPr="00657F72">
        <w:rPr>
          <w:lang w:val="el-GR"/>
        </w:rPr>
        <w:t>) και δεν θα ορίζουν την οριακή τιμή.</w:t>
      </w:r>
    </w:p>
    <w:p w14:paraId="4A2B4A8A" w14:textId="44E43BBC" w:rsidR="008B7918" w:rsidRDefault="00B17136" w:rsidP="005A2167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Με σημείο εκκίνησης </w:t>
      </w:r>
      <w:r w:rsidR="00082121">
        <w:rPr>
          <w:lang w:val="el-GR"/>
        </w:rPr>
        <w:t>την πιο πρόσφατη επίλυση της ΔΕΠ και τις πιο πρόσφατες προβλέψεις φορτίου και ΑΠΕ</w:t>
      </w:r>
      <w:r w:rsidR="00CD0F70">
        <w:rPr>
          <w:lang w:val="el-GR"/>
        </w:rPr>
        <w:t>,</w:t>
      </w:r>
      <w:r w:rsidR="00082121">
        <w:rPr>
          <w:lang w:val="el-GR"/>
        </w:rPr>
        <w:t xml:space="preserve"> καθώς και την τρέχουσα κατάσταση του Συστήματος, </w:t>
      </w:r>
      <w:r w:rsidR="00194D3A">
        <w:rPr>
          <w:lang w:val="el-GR"/>
        </w:rPr>
        <w:t>όπως αυτή</w:t>
      </w:r>
      <w:r w:rsidR="00082121">
        <w:rPr>
          <w:lang w:val="el-GR"/>
        </w:rPr>
        <w:t xml:space="preserve"> λαμβάνεται από το </w:t>
      </w:r>
      <w:r w:rsidR="008B7918">
        <w:rPr>
          <w:lang w:val="en-US"/>
        </w:rPr>
        <w:t>SCAD</w:t>
      </w:r>
      <w:r w:rsidR="008B7918">
        <w:rPr>
          <w:lang w:val="el-GR"/>
        </w:rPr>
        <w:t>Α</w:t>
      </w:r>
      <w:r w:rsidR="00E4117D">
        <w:rPr>
          <w:lang w:val="el-GR"/>
        </w:rPr>
        <w:t xml:space="preserve">, </w:t>
      </w:r>
      <w:r w:rsidR="005A2167">
        <w:rPr>
          <w:lang w:val="el-GR"/>
        </w:rPr>
        <w:t>και σε συνδυασμό με το ΑΡΠ,</w:t>
      </w:r>
      <w:r w:rsidR="008B7918">
        <w:rPr>
          <w:lang w:val="el-GR"/>
        </w:rPr>
        <w:t xml:space="preserve"> </w:t>
      </w:r>
      <w:r w:rsidR="00E6232A">
        <w:rPr>
          <w:lang w:val="el-GR"/>
        </w:rPr>
        <w:t xml:space="preserve">η </w:t>
      </w:r>
      <w:r w:rsidR="002A551E">
        <w:rPr>
          <w:lang w:val="el-GR"/>
        </w:rPr>
        <w:t xml:space="preserve">βελτιστοποίηση (με π.χ. το ελάχιστο κόστος) </w:t>
      </w:r>
      <w:r w:rsidR="008B7918">
        <w:rPr>
          <w:lang w:val="el-GR"/>
        </w:rPr>
        <w:t>δίνει νέο σημείο λειτουργίας στις μονάδες που συμμετέχουν στην αγορά Εξισορρόπησης και έχουν υποβάλλει προσφορ</w:t>
      </w:r>
      <w:r w:rsidR="005A2167">
        <w:rPr>
          <w:lang w:val="el-GR"/>
        </w:rPr>
        <w:t xml:space="preserve">ά για </w:t>
      </w:r>
      <w:r w:rsidR="00E6232A">
        <w:rPr>
          <w:lang w:val="el-GR"/>
        </w:rPr>
        <w:t xml:space="preserve">παροχή </w:t>
      </w:r>
      <w:proofErr w:type="spellStart"/>
      <w:r w:rsidR="005A2167">
        <w:rPr>
          <w:lang w:val="el-GR"/>
        </w:rPr>
        <w:t>χΕΑΣ</w:t>
      </w:r>
      <w:proofErr w:type="spellEnd"/>
      <w:r w:rsidR="005A2167">
        <w:rPr>
          <w:lang w:val="el-GR"/>
        </w:rPr>
        <w:t>.</w:t>
      </w:r>
    </w:p>
    <w:p w14:paraId="1B8A2455" w14:textId="45CAF378" w:rsidR="005A2167" w:rsidRDefault="005A2167" w:rsidP="005A2167">
      <w:pPr>
        <w:pStyle w:val="textregular"/>
        <w:spacing w:before="120" w:line="276" w:lineRule="auto"/>
        <w:ind w:firstLine="432"/>
        <w:rPr>
          <w:lang w:val="el-GR"/>
        </w:rPr>
      </w:pPr>
      <w:r>
        <w:rPr>
          <w:lang w:val="el-GR"/>
        </w:rPr>
        <w:t xml:space="preserve">Πιο συγκεκριμένα η διαδικασία επίλυσης του </w:t>
      </w:r>
      <w:r>
        <w:rPr>
          <w:lang w:val="en-US"/>
        </w:rPr>
        <w:t>RTBM</w:t>
      </w:r>
      <w:r w:rsidR="00680734">
        <w:rPr>
          <w:lang w:val="el-GR"/>
        </w:rPr>
        <w:t xml:space="preserve"> </w:t>
      </w:r>
      <w:r w:rsidR="00FC707D">
        <w:rPr>
          <w:lang w:val="el-GR"/>
        </w:rPr>
        <w:t xml:space="preserve">μπορεί να </w:t>
      </w:r>
      <w:proofErr w:type="spellStart"/>
      <w:r w:rsidR="00FC707D">
        <w:rPr>
          <w:lang w:val="el-GR"/>
        </w:rPr>
        <w:t>περιγραφεί</w:t>
      </w:r>
      <w:proofErr w:type="spellEnd"/>
      <w:r w:rsidR="00FC707D">
        <w:rPr>
          <w:lang w:val="el-GR"/>
        </w:rPr>
        <w:t xml:space="preserve"> στα παρακάτω βήματα</w:t>
      </w:r>
      <w:r w:rsidR="00680734" w:rsidRPr="00680734">
        <w:rPr>
          <w:lang w:val="el-GR"/>
        </w:rPr>
        <w:t>:</w:t>
      </w:r>
    </w:p>
    <w:p w14:paraId="79AADA00" w14:textId="1401F3EC" w:rsidR="00680734" w:rsidRDefault="00680734" w:rsidP="00680734">
      <w:pPr>
        <w:pStyle w:val="textregular"/>
        <w:numPr>
          <w:ilvl w:val="0"/>
          <w:numId w:val="16"/>
        </w:numPr>
        <w:spacing w:before="120" w:line="276" w:lineRule="auto"/>
        <w:rPr>
          <w:lang w:val="el-GR"/>
        </w:rPr>
      </w:pPr>
      <w:r>
        <w:rPr>
          <w:lang w:val="el-GR"/>
        </w:rPr>
        <w:t>Λαμβάνει υπόψη τις ακόλουθες διαδικασίες και δεδομένα</w:t>
      </w:r>
      <w:r w:rsidRPr="00680734">
        <w:rPr>
          <w:lang w:val="el-GR"/>
        </w:rPr>
        <w:t xml:space="preserve"> :</w:t>
      </w:r>
    </w:p>
    <w:p w14:paraId="29F76F71" w14:textId="6849A98C" w:rsidR="00680734" w:rsidRPr="00680734" w:rsidRDefault="00680734" w:rsidP="00680734">
      <w:pPr>
        <w:pStyle w:val="textregular"/>
        <w:numPr>
          <w:ilvl w:val="0"/>
          <w:numId w:val="17"/>
        </w:numPr>
        <w:spacing w:before="120" w:line="276" w:lineRule="auto"/>
        <w:rPr>
          <w:lang w:val="en-US"/>
        </w:rPr>
      </w:pPr>
      <w:r>
        <w:rPr>
          <w:lang w:val="el-GR"/>
        </w:rPr>
        <w:t>Την επίλυση της Αγοράς</w:t>
      </w:r>
    </w:p>
    <w:p w14:paraId="1AD008EF" w14:textId="0BCA4838" w:rsidR="00A3577A" w:rsidRDefault="00680734" w:rsidP="00A3577A">
      <w:pPr>
        <w:pStyle w:val="textregular"/>
        <w:numPr>
          <w:ilvl w:val="0"/>
          <w:numId w:val="17"/>
        </w:numPr>
        <w:spacing w:before="120" w:line="276" w:lineRule="auto"/>
        <w:rPr>
          <w:lang w:val="el-GR"/>
        </w:rPr>
      </w:pPr>
      <w:r>
        <w:rPr>
          <w:lang w:val="el-GR"/>
        </w:rPr>
        <w:t xml:space="preserve">Τις προσφορές των μονάδων </w:t>
      </w:r>
      <w:r w:rsidR="00A3577A">
        <w:rPr>
          <w:lang w:val="el-GR"/>
        </w:rPr>
        <w:t xml:space="preserve">σε </w:t>
      </w:r>
      <w:proofErr w:type="spellStart"/>
      <w:r w:rsidR="00A3577A">
        <w:rPr>
          <w:lang w:val="el-GR"/>
        </w:rPr>
        <w:t>χΕΑΣ</w:t>
      </w:r>
      <w:proofErr w:type="spellEnd"/>
    </w:p>
    <w:p w14:paraId="6A41309B" w14:textId="24B36889" w:rsidR="00A3577A" w:rsidRDefault="00A3577A" w:rsidP="00A3577A">
      <w:pPr>
        <w:pStyle w:val="textregular"/>
        <w:numPr>
          <w:ilvl w:val="0"/>
          <w:numId w:val="17"/>
        </w:numPr>
        <w:spacing w:before="120" w:line="276" w:lineRule="auto"/>
        <w:rPr>
          <w:lang w:val="el-GR"/>
        </w:rPr>
      </w:pPr>
      <w:r>
        <w:rPr>
          <w:lang w:val="el-GR"/>
        </w:rPr>
        <w:t xml:space="preserve">Τις διαθεσιμότητες των μονάδων </w:t>
      </w:r>
    </w:p>
    <w:p w14:paraId="11BE0D4A" w14:textId="13EEADC7" w:rsidR="00A3577A" w:rsidRDefault="00A3577A" w:rsidP="00A3577A">
      <w:pPr>
        <w:pStyle w:val="textregular"/>
        <w:numPr>
          <w:ilvl w:val="0"/>
          <w:numId w:val="17"/>
        </w:numPr>
        <w:spacing w:before="120" w:line="276" w:lineRule="auto"/>
        <w:rPr>
          <w:lang w:val="el-GR"/>
        </w:rPr>
      </w:pPr>
      <w:r>
        <w:rPr>
          <w:lang w:val="el-GR"/>
        </w:rPr>
        <w:t>Τα τεχνικά χαρακτηριστικά των μονάδων</w:t>
      </w:r>
    </w:p>
    <w:p w14:paraId="225159BC" w14:textId="68F2124F" w:rsidR="00A3577A" w:rsidRDefault="00A3577A" w:rsidP="00A3577A">
      <w:pPr>
        <w:pStyle w:val="textregular"/>
        <w:numPr>
          <w:ilvl w:val="0"/>
          <w:numId w:val="17"/>
        </w:numPr>
        <w:spacing w:before="120" w:line="276" w:lineRule="auto"/>
        <w:rPr>
          <w:lang w:val="el-GR"/>
        </w:rPr>
      </w:pPr>
      <w:r>
        <w:rPr>
          <w:lang w:val="el-GR"/>
        </w:rPr>
        <w:t>Την επίλυση της πιο πρόσφατης ΔΕΠ</w:t>
      </w:r>
    </w:p>
    <w:p w14:paraId="29B5579D" w14:textId="6879108F" w:rsidR="00A3577A" w:rsidRDefault="00A3577A" w:rsidP="00A3577A">
      <w:pPr>
        <w:pStyle w:val="textregular"/>
        <w:numPr>
          <w:ilvl w:val="0"/>
          <w:numId w:val="17"/>
        </w:numPr>
        <w:spacing w:before="120" w:line="276" w:lineRule="auto"/>
        <w:rPr>
          <w:lang w:val="el-GR"/>
        </w:rPr>
      </w:pPr>
      <w:r>
        <w:rPr>
          <w:lang w:val="el-GR"/>
        </w:rPr>
        <w:t>Αν η μονάδα βρίσκεται σε ρύθμιση μέσω της ΑΡΠ</w:t>
      </w:r>
    </w:p>
    <w:p w14:paraId="59BB58A3" w14:textId="2A87BDEF" w:rsidR="00A20B17" w:rsidRDefault="00A3577A" w:rsidP="00102E2C">
      <w:pPr>
        <w:pStyle w:val="textregular"/>
        <w:numPr>
          <w:ilvl w:val="0"/>
          <w:numId w:val="16"/>
        </w:numPr>
        <w:spacing w:before="120" w:line="276" w:lineRule="auto"/>
        <w:rPr>
          <w:lang w:val="el-GR"/>
        </w:rPr>
      </w:pPr>
      <w:r>
        <w:rPr>
          <w:lang w:val="el-GR"/>
        </w:rPr>
        <w:t>Επιλύεται το πρόβλημα ανακατανομής των μονάδων βάσ</w:t>
      </w:r>
      <w:r w:rsidR="00AD5549">
        <w:rPr>
          <w:lang w:val="el-GR"/>
        </w:rPr>
        <w:t>ει</w:t>
      </w:r>
      <w:r>
        <w:rPr>
          <w:lang w:val="el-GR"/>
        </w:rPr>
        <w:t xml:space="preserve"> των οικονομικότερων προσφορών σε πραγματικό χρόνο. Το πρόβλημα επιλύεται ως πρόβλημα βελτιστοποίησης</w:t>
      </w:r>
      <w:r w:rsidR="00102E2C">
        <w:rPr>
          <w:lang w:val="el-GR"/>
        </w:rPr>
        <w:t xml:space="preserve"> με αντικειμενική συνάρτηση </w:t>
      </w:r>
      <w:r w:rsidR="001D14D3">
        <w:rPr>
          <w:lang w:val="el-GR"/>
        </w:rPr>
        <w:t>καθώς και</w:t>
      </w:r>
      <w:r w:rsidR="00B16E93">
        <w:rPr>
          <w:lang w:val="el-GR"/>
        </w:rPr>
        <w:t xml:space="preserve"> με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ισοτικούς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ανισοτικούς</w:t>
      </w:r>
      <w:proofErr w:type="spellEnd"/>
      <w:r>
        <w:rPr>
          <w:lang w:val="el-GR"/>
        </w:rPr>
        <w:t xml:space="preserve"> περιορισμούς. </w:t>
      </w:r>
      <w:r w:rsidR="00102E2C">
        <w:rPr>
          <w:lang w:val="el-GR"/>
        </w:rPr>
        <w:t xml:space="preserve">Η αντικειμενική συνάρτηση του προβλήματος είναι η ελαχιστοποίηση του κόστους της </w:t>
      </w:r>
      <w:r w:rsidR="00B16E93">
        <w:rPr>
          <w:lang w:val="el-GR"/>
        </w:rPr>
        <w:t>ενέργειας εξισορρόπησης</w:t>
      </w:r>
      <w:r w:rsidR="00102E2C">
        <w:rPr>
          <w:lang w:val="el-GR"/>
        </w:rPr>
        <w:t>, ενώ οι περιορισμοί αφορούν στα τεχνικά χαρακτηριστικά των μονάδων, στις προσφορές που έχουν γίνει καθώς και στους διάφορους περιορισμούς που λαμβάνονται υπόψη από το</w:t>
      </w:r>
      <w:r w:rsidR="00AD5549">
        <w:rPr>
          <w:lang w:val="el-GR"/>
        </w:rPr>
        <w:t>ν</w:t>
      </w:r>
      <w:r w:rsidR="00102E2C">
        <w:rPr>
          <w:lang w:val="el-GR"/>
        </w:rPr>
        <w:t xml:space="preserve"> </w:t>
      </w:r>
      <w:r w:rsidR="00AD5549">
        <w:rPr>
          <w:lang w:val="el-GR"/>
        </w:rPr>
        <w:t xml:space="preserve">ΔΣΜ </w:t>
      </w:r>
      <w:r w:rsidR="00102E2C">
        <w:rPr>
          <w:lang w:val="el-GR"/>
        </w:rPr>
        <w:t>για την ασφαλή λειτουργία του Συστήματος.</w:t>
      </w:r>
    </w:p>
    <w:p w14:paraId="238D155B" w14:textId="6949E2C6" w:rsidR="00767481" w:rsidRDefault="00E4117D" w:rsidP="00F869F5">
      <w:pPr>
        <w:pStyle w:val="textregular"/>
        <w:numPr>
          <w:ilvl w:val="0"/>
          <w:numId w:val="16"/>
        </w:numPr>
        <w:spacing w:before="120" w:line="276" w:lineRule="auto"/>
        <w:rPr>
          <w:lang w:val="el-GR"/>
        </w:rPr>
      </w:pPr>
      <w:r>
        <w:rPr>
          <w:lang w:val="el-GR"/>
        </w:rPr>
        <w:t xml:space="preserve">Από την επίλυση του </w:t>
      </w:r>
      <w:r>
        <w:rPr>
          <w:lang w:val="en-US"/>
        </w:rPr>
        <w:t>RTBM</w:t>
      </w:r>
      <w:r w:rsidRPr="00E4117D">
        <w:rPr>
          <w:lang w:val="el-GR"/>
        </w:rPr>
        <w:t xml:space="preserve"> προκ</w:t>
      </w:r>
      <w:r>
        <w:rPr>
          <w:lang w:val="el-GR"/>
        </w:rPr>
        <w:t xml:space="preserve">ύπτουν τα </w:t>
      </w:r>
      <w:r w:rsidR="005714E1">
        <w:rPr>
          <w:lang w:val="en-US"/>
        </w:rPr>
        <w:t>base</w:t>
      </w:r>
      <w:r w:rsidR="005714E1" w:rsidRPr="00E4117D">
        <w:rPr>
          <w:lang w:val="el-GR"/>
        </w:rPr>
        <w:t xml:space="preserve"> </w:t>
      </w:r>
      <w:r>
        <w:rPr>
          <w:lang w:val="en-US"/>
        </w:rPr>
        <w:t>points</w:t>
      </w:r>
      <w:r w:rsidRPr="00E4117D">
        <w:rPr>
          <w:lang w:val="el-GR"/>
        </w:rPr>
        <w:t xml:space="preserve"> </w:t>
      </w:r>
      <w:r>
        <w:rPr>
          <w:lang w:val="el-GR"/>
        </w:rPr>
        <w:t>των μονάδων για το επόμενο</w:t>
      </w:r>
      <w:r w:rsidR="003221ED" w:rsidRPr="003221ED">
        <w:rPr>
          <w:lang w:val="el-GR"/>
        </w:rPr>
        <w:t xml:space="preserve"> </w:t>
      </w:r>
      <w:r w:rsidR="003221ED">
        <w:rPr>
          <w:lang w:val="el-GR"/>
        </w:rPr>
        <w:t>διάστημα</w:t>
      </w:r>
      <w:r>
        <w:rPr>
          <w:lang w:val="el-GR"/>
        </w:rPr>
        <w:t xml:space="preserve"> 15</w:t>
      </w:r>
      <w:r w:rsidR="003221ED">
        <w:rPr>
          <w:lang w:val="el-GR"/>
        </w:rPr>
        <w:t>’</w:t>
      </w:r>
      <w:r>
        <w:rPr>
          <w:lang w:val="el-GR"/>
        </w:rPr>
        <w:t xml:space="preserve">, </w:t>
      </w:r>
      <w:r w:rsidR="005714E1">
        <w:rPr>
          <w:lang w:val="el-GR"/>
        </w:rPr>
        <w:t>με βάση τα οποία γίνεται και</w:t>
      </w:r>
      <w:r>
        <w:rPr>
          <w:lang w:val="el-GR"/>
        </w:rPr>
        <w:t xml:space="preserve"> η ενεργοποίηση της </w:t>
      </w:r>
      <w:proofErr w:type="spellStart"/>
      <w:r>
        <w:rPr>
          <w:lang w:val="el-GR"/>
        </w:rPr>
        <w:t>χΕΑΣ</w:t>
      </w:r>
      <w:proofErr w:type="spellEnd"/>
      <w:r>
        <w:rPr>
          <w:lang w:val="el-GR"/>
        </w:rPr>
        <w:t xml:space="preserve"> </w:t>
      </w:r>
      <w:r w:rsidR="005714E1">
        <w:rPr>
          <w:lang w:val="el-GR"/>
        </w:rPr>
        <w:t xml:space="preserve">σε </w:t>
      </w:r>
      <w:r>
        <w:rPr>
          <w:lang w:val="el-GR"/>
        </w:rPr>
        <w:t xml:space="preserve">κάθε </w:t>
      </w:r>
      <w:proofErr w:type="spellStart"/>
      <w:r w:rsidR="005D553D">
        <w:rPr>
          <w:lang w:val="el-GR"/>
        </w:rPr>
        <w:t>πάροχο</w:t>
      </w:r>
      <w:proofErr w:type="spellEnd"/>
      <w:r w:rsidR="001E27BE">
        <w:rPr>
          <w:lang w:val="el-GR"/>
        </w:rPr>
        <w:t xml:space="preserve"> εξισορρόπησης</w:t>
      </w:r>
      <w:r w:rsidR="005714E1">
        <w:rPr>
          <w:lang w:val="el-GR"/>
        </w:rPr>
        <w:t xml:space="preserve">. Στις τιμές αυτές των </w:t>
      </w:r>
      <w:r w:rsidR="005714E1">
        <w:rPr>
          <w:lang w:val="en-US"/>
        </w:rPr>
        <w:t>base</w:t>
      </w:r>
      <w:r w:rsidR="005714E1" w:rsidRPr="005714E1">
        <w:rPr>
          <w:lang w:val="el-GR"/>
        </w:rPr>
        <w:t xml:space="preserve"> </w:t>
      </w:r>
      <w:r w:rsidR="005714E1">
        <w:rPr>
          <w:lang w:val="en-US"/>
        </w:rPr>
        <w:t>points</w:t>
      </w:r>
      <w:r w:rsidR="005714E1" w:rsidRPr="005714E1">
        <w:rPr>
          <w:lang w:val="el-GR"/>
        </w:rPr>
        <w:t xml:space="preserve"> </w:t>
      </w:r>
      <w:r w:rsidR="005714E1">
        <w:rPr>
          <w:lang w:val="el-GR"/>
        </w:rPr>
        <w:t>υπερτίθενται και οι τιμές που προκύπτουν από το σύστημα ΑΡΠ, όπως απεικονίζεται και στο</w:t>
      </w:r>
      <w:r w:rsidR="00E104A7">
        <w:rPr>
          <w:lang w:val="el-GR"/>
        </w:rPr>
        <w:t xml:space="preserve"> </w:t>
      </w:r>
      <w:r w:rsidR="00E104A7">
        <w:rPr>
          <w:lang w:val="el-GR"/>
        </w:rPr>
        <w:fldChar w:fldCharType="begin"/>
      </w:r>
      <w:r w:rsidR="00E104A7">
        <w:rPr>
          <w:lang w:val="el-GR"/>
        </w:rPr>
        <w:instrText xml:space="preserve"> REF _Ref48893283 \h </w:instrText>
      </w:r>
      <w:r w:rsidR="00E104A7">
        <w:rPr>
          <w:lang w:val="el-GR"/>
        </w:rPr>
      </w:r>
      <w:r w:rsidR="00E104A7">
        <w:rPr>
          <w:lang w:val="el-GR"/>
        </w:rPr>
        <w:fldChar w:fldCharType="separate"/>
      </w:r>
      <w:r w:rsidR="00E104A7" w:rsidRPr="00E9393B">
        <w:rPr>
          <w:lang w:val="el-GR"/>
        </w:rPr>
        <w:t xml:space="preserve">Σχήμα  </w:t>
      </w:r>
      <w:r w:rsidR="00E104A7" w:rsidRPr="005F2CF1">
        <w:rPr>
          <w:noProof/>
          <w:lang w:val="el-GR"/>
        </w:rPr>
        <w:t>1</w:t>
      </w:r>
      <w:r w:rsidR="00E104A7">
        <w:rPr>
          <w:lang w:val="el-GR"/>
        </w:rPr>
        <w:fldChar w:fldCharType="end"/>
      </w:r>
      <w:r w:rsidR="005D553D">
        <w:rPr>
          <w:lang w:val="el-GR"/>
        </w:rPr>
        <w:t xml:space="preserve">. </w:t>
      </w:r>
      <w:r w:rsidRPr="00E4117D">
        <w:rPr>
          <w:lang w:val="el-GR"/>
        </w:rPr>
        <w:t>Η αγορά αυτή παράγει τις τιμές ενέργειας εξισορρόπησης, που χρησιμοποιούνται εκ των υστέρων (</w:t>
      </w:r>
      <w:proofErr w:type="spellStart"/>
      <w:r w:rsidRPr="00E4117D">
        <w:rPr>
          <w:lang w:val="el-GR"/>
        </w:rPr>
        <w:t>ex</w:t>
      </w:r>
      <w:proofErr w:type="spellEnd"/>
      <w:r w:rsidRPr="00E4117D">
        <w:rPr>
          <w:lang w:val="el-GR"/>
        </w:rPr>
        <w:t xml:space="preserve"> post) για την εκκαθάριση (</w:t>
      </w:r>
      <w:proofErr w:type="spellStart"/>
      <w:r w:rsidRPr="00E4117D">
        <w:rPr>
          <w:lang w:val="el-GR"/>
        </w:rPr>
        <w:t>settlement</w:t>
      </w:r>
      <w:proofErr w:type="spellEnd"/>
      <w:r w:rsidRPr="00E4117D">
        <w:rPr>
          <w:lang w:val="el-GR"/>
        </w:rPr>
        <w:t xml:space="preserve">) τόσο της ενέργειας εξισορρόπησης που ενεργοποιήθηκε σε πραγματικό χρόνο από </w:t>
      </w:r>
      <w:r>
        <w:rPr>
          <w:lang w:val="el-GR"/>
        </w:rPr>
        <w:t xml:space="preserve">τους </w:t>
      </w:r>
      <w:proofErr w:type="spellStart"/>
      <w:r>
        <w:rPr>
          <w:lang w:val="el-GR"/>
        </w:rPr>
        <w:t>παρόχους</w:t>
      </w:r>
      <w:proofErr w:type="spellEnd"/>
      <w:r>
        <w:rPr>
          <w:lang w:val="el-GR"/>
        </w:rPr>
        <w:t xml:space="preserve"> υπηρεσιών εξισορρόπησης</w:t>
      </w:r>
      <w:r w:rsidRPr="00E4117D">
        <w:rPr>
          <w:lang w:val="el-GR"/>
        </w:rPr>
        <w:t xml:space="preserve"> όσο και για την εκκαθάριση τ</w:t>
      </w:r>
      <w:r>
        <w:rPr>
          <w:lang w:val="el-GR"/>
        </w:rPr>
        <w:t xml:space="preserve">ων αποκλίσεων παραγωγής-ζήτησης </w:t>
      </w:r>
      <w:r w:rsidRPr="00E4117D">
        <w:rPr>
          <w:lang w:val="el-GR"/>
        </w:rPr>
        <w:t>που μετρήθηκαν σε πραγματικό χρόνο (ανά μονάδα παραγωγής ή ζώνη φορτίου)</w:t>
      </w:r>
      <w:r>
        <w:rPr>
          <w:lang w:val="el-GR"/>
        </w:rPr>
        <w:t xml:space="preserve">. </w:t>
      </w:r>
    </w:p>
    <w:p w14:paraId="37A9E6E2" w14:textId="2A9AA871" w:rsidR="00770478" w:rsidRDefault="00770478" w:rsidP="00770478">
      <w:pPr>
        <w:pStyle w:val="textregular"/>
        <w:spacing w:before="120" w:line="276" w:lineRule="auto"/>
        <w:jc w:val="center"/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6ED0222B" wp14:editId="41BBADC7">
            <wp:extent cx="4181475" cy="2535478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577" cy="255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CE32" w14:textId="4333D094" w:rsidR="005F2CF1" w:rsidRDefault="005F2CF1" w:rsidP="005F2CF1">
      <w:pPr>
        <w:pStyle w:val="af4"/>
        <w:rPr>
          <w:lang w:val="el-GR"/>
        </w:rPr>
      </w:pPr>
      <w:r w:rsidRPr="005F2CF1">
        <w:rPr>
          <w:lang w:val="el-GR"/>
        </w:rPr>
        <w:t xml:space="preserve">Σχήμα  </w:t>
      </w:r>
      <w:r>
        <w:fldChar w:fldCharType="begin"/>
      </w:r>
      <w:r w:rsidRPr="005F2CF1">
        <w:rPr>
          <w:lang w:val="el-GR"/>
        </w:rPr>
        <w:instrText xml:space="preserve"> </w:instrText>
      </w:r>
      <w:r>
        <w:instrText>SEQ</w:instrText>
      </w:r>
      <w:r w:rsidRPr="005F2CF1">
        <w:rPr>
          <w:lang w:val="el-GR"/>
        </w:rPr>
        <w:instrText xml:space="preserve"> Σχήμα_ \* </w:instrText>
      </w:r>
      <w:r>
        <w:instrText>ARABIC</w:instrText>
      </w:r>
      <w:r w:rsidRPr="005F2CF1">
        <w:rPr>
          <w:lang w:val="el-GR"/>
        </w:rPr>
        <w:instrText xml:space="preserve"> </w:instrText>
      </w:r>
      <w:r>
        <w:fldChar w:fldCharType="separate"/>
      </w:r>
      <w:r w:rsidRPr="005F2CF1">
        <w:rPr>
          <w:noProof/>
          <w:lang w:val="el-GR"/>
        </w:rPr>
        <w:t>3</w:t>
      </w:r>
      <w:r>
        <w:fldChar w:fldCharType="end"/>
      </w:r>
      <w:r w:rsidRPr="005F2CF1">
        <w:rPr>
          <w:lang w:val="el-GR"/>
        </w:rPr>
        <w:t xml:space="preserve"> </w:t>
      </w:r>
      <w:r w:rsidRPr="00770478">
        <w:rPr>
          <w:lang w:val="el-GR"/>
        </w:rPr>
        <w:t xml:space="preserve">Παραγωγή Εντολής Κατανομής Από </w:t>
      </w:r>
      <w:r w:rsidRPr="00770478">
        <w:t>AGC</w:t>
      </w:r>
      <w:r w:rsidRPr="00770478">
        <w:rPr>
          <w:lang w:val="el-GR"/>
        </w:rPr>
        <w:t xml:space="preserve"> - </w:t>
      </w:r>
      <w:r w:rsidRPr="00770478">
        <w:t>RTBM</w:t>
      </w:r>
    </w:p>
    <w:p w14:paraId="6A700978" w14:textId="77777777" w:rsidR="00770478" w:rsidRPr="00770478" w:rsidRDefault="00770478" w:rsidP="005F2CF1">
      <w:pPr>
        <w:pStyle w:val="af4"/>
        <w:ind w:left="0" w:firstLine="0"/>
        <w:jc w:val="left"/>
        <w:rPr>
          <w:lang w:val="el-GR"/>
        </w:rPr>
      </w:pPr>
    </w:p>
    <w:p w14:paraId="7FC56221" w14:textId="77777777" w:rsidR="00770478" w:rsidRPr="00F869F5" w:rsidRDefault="00770478" w:rsidP="00770478">
      <w:pPr>
        <w:pStyle w:val="textregular"/>
        <w:spacing w:before="120" w:line="276" w:lineRule="auto"/>
        <w:rPr>
          <w:lang w:val="el-GR"/>
        </w:rPr>
      </w:pPr>
    </w:p>
    <w:sectPr w:rsidR="00770478" w:rsidRPr="00F869F5" w:rsidSect="00F62C17">
      <w:headerReference w:type="default" r:id="rId16"/>
      <w:footerReference w:type="default" r:id="rId17"/>
      <w:endnotePr>
        <w:numFmt w:val="decimal"/>
      </w:endnotePr>
      <w:pgSz w:w="11906" w:h="16838" w:code="9"/>
      <w:pgMar w:top="1843" w:right="1021" w:bottom="1701" w:left="1361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986C0" w14:textId="77777777" w:rsidR="007C0C21" w:rsidRDefault="007C0C21">
      <w:r>
        <w:separator/>
      </w:r>
    </w:p>
    <w:p w14:paraId="79434CB0" w14:textId="77777777" w:rsidR="007C0C21" w:rsidRDefault="007C0C21"/>
    <w:p w14:paraId="25E1ED15" w14:textId="77777777" w:rsidR="007C0C21" w:rsidRDefault="007C0C21"/>
    <w:p w14:paraId="6750FCE4" w14:textId="77777777" w:rsidR="007C0C21" w:rsidRDefault="007C0C21"/>
    <w:p w14:paraId="2902B4DC" w14:textId="77777777" w:rsidR="007C0C21" w:rsidRDefault="007C0C21"/>
  </w:endnote>
  <w:endnote w:type="continuationSeparator" w:id="0">
    <w:p w14:paraId="43152B53" w14:textId="77777777" w:rsidR="007C0C21" w:rsidRDefault="007C0C21">
      <w:r>
        <w:continuationSeparator/>
      </w:r>
    </w:p>
    <w:p w14:paraId="1E2BF8E1" w14:textId="77777777" w:rsidR="007C0C21" w:rsidRDefault="007C0C21"/>
    <w:p w14:paraId="17F78E88" w14:textId="77777777" w:rsidR="007C0C21" w:rsidRDefault="007C0C21"/>
    <w:p w14:paraId="0F23B321" w14:textId="77777777" w:rsidR="007C0C21" w:rsidRDefault="007C0C21"/>
    <w:p w14:paraId="679BA38C" w14:textId="77777777" w:rsidR="007C0C21" w:rsidRDefault="007C0C21"/>
  </w:endnote>
  <w:endnote w:type="continuationNotice" w:id="1">
    <w:p w14:paraId="5A709851" w14:textId="77777777" w:rsidR="007C0C21" w:rsidRDefault="007C0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Next LT Com Regular">
    <w:altName w:val="Arial"/>
    <w:charset w:val="00"/>
    <w:family w:val="swiss"/>
    <w:pitch w:val="variable"/>
    <w:sig w:usb0="00000001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047515"/>
      <w:docPartObj>
        <w:docPartGallery w:val="Page Numbers (Bottom of Page)"/>
        <w:docPartUnique/>
      </w:docPartObj>
    </w:sdtPr>
    <w:sdtEndPr/>
    <w:sdtContent>
      <w:p w14:paraId="301A4B08" w14:textId="77777777" w:rsidR="00E86D6B" w:rsidRDefault="00E86D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7BBD4DB1" w14:textId="77777777" w:rsidR="00E86D6B" w:rsidRDefault="00E86D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482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C8BB0FF" w14:textId="77777777" w:rsidR="00B24851" w:rsidRDefault="00B24851" w:rsidP="00B24851">
        <w:pPr>
          <w:pBdr>
            <w:top w:val="single" w:sz="4" w:space="0" w:color="auto"/>
          </w:pBdr>
          <w:ind w:left="547"/>
          <w:contextualSpacing/>
          <w:rPr>
            <w:rFonts w:ascii="Tahoma" w:hAnsi="Tahoma" w:cs="Tahoma"/>
            <w:b/>
            <w:color w:val="595959"/>
            <w:sz w:val="16"/>
            <w:szCs w:val="16"/>
            <w:lang w:val="el-GR"/>
          </w:rPr>
        </w:pP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ΑΝΕΞ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A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ΡΤΗΤΟΣ ΔΙΑΧΕΙΡΙΣΤ</w:t>
        </w:r>
        <w:r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Η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Σ ΜΕΤΑΦΟΡ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A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Σ ΗΛΕΚΤΡΙΚ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H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Σ ΕΝ</w:t>
        </w:r>
        <w:r w:rsidRPr="00803977">
          <w:rPr>
            <w:rFonts w:ascii="Tahoma" w:hAnsi="Tahoma" w:cs="Tahoma"/>
            <w:b/>
            <w:color w:val="595959"/>
            <w:sz w:val="16"/>
            <w:szCs w:val="16"/>
          </w:rPr>
          <w:t>E</w:t>
        </w:r>
        <w:r w:rsidRPr="005B2D7E">
          <w:rPr>
            <w:rFonts w:ascii="Tahoma" w:hAnsi="Tahoma" w:cs="Tahoma"/>
            <w:b/>
            <w:color w:val="595959"/>
            <w:sz w:val="16"/>
            <w:szCs w:val="16"/>
            <w:lang w:val="el-GR"/>
          </w:rPr>
          <w:t>ΡΓΕΙΑΣ Α.Ε.</w:t>
        </w:r>
      </w:p>
      <w:p w14:paraId="3611DB03" w14:textId="77777777" w:rsidR="00B24851" w:rsidRPr="00F03C9B" w:rsidRDefault="00B24851" w:rsidP="00B24851">
        <w:pPr>
          <w:pBdr>
            <w:top w:val="single" w:sz="4" w:space="0" w:color="auto"/>
          </w:pBdr>
          <w:ind w:left="547"/>
          <w:contextualSpacing/>
          <w:rPr>
            <w:rFonts w:ascii="Tahoma" w:hAnsi="Tahoma" w:cs="Tahoma"/>
            <w:color w:val="595959"/>
            <w:sz w:val="16"/>
            <w:szCs w:val="16"/>
            <w:lang w:val="el-GR"/>
          </w:rPr>
        </w:pPr>
        <w:r w:rsidRPr="00F03C9B">
          <w:rPr>
            <w:rFonts w:ascii="Tahoma" w:hAnsi="Tahoma" w:cs="Tahoma"/>
            <w:color w:val="595959"/>
            <w:sz w:val="16"/>
            <w:szCs w:val="16"/>
            <w:lang w:val="el-GR"/>
          </w:rPr>
          <w:t>ΓΕΝΙΚΗ ΔΙΕΥΘΥΝΣΗ ΛΕΙΤΟΥΡΓΙΑΣ, ΥΠΟΔΟΜΩΝ &amp; ΑΓΟΡΑΣ</w:t>
        </w:r>
      </w:p>
      <w:p w14:paraId="660BDAA7" w14:textId="77777777" w:rsidR="00B24851" w:rsidRPr="005B2D7E" w:rsidRDefault="00B24851" w:rsidP="00B24851">
        <w:pPr>
          <w:ind w:left="547" w:right="-401"/>
          <w:contextualSpacing/>
          <w:rPr>
            <w:rFonts w:ascii="Tahoma" w:hAnsi="Tahoma" w:cs="Tahoma"/>
            <w:color w:val="595959"/>
            <w:sz w:val="16"/>
            <w:szCs w:val="16"/>
            <w:lang w:val="el-GR"/>
          </w:rPr>
        </w:pPr>
        <w:r>
          <w:rPr>
            <w:rFonts w:ascii="Tahoma" w:hAnsi="Tahoma" w:cs="Tahoma"/>
            <w:color w:val="595959"/>
            <w:sz w:val="16"/>
            <w:szCs w:val="16"/>
            <w:lang w:val="el-GR"/>
          </w:rPr>
          <w:t>ΔΙΕΥΘΥΝΣΗ ΛΕΙΤΟΥΡΓΙΑΣ &amp; ΕΛΕΓΧΟΥ ΣΥΣΤΗΜΑΤΟΣ</w:t>
        </w:r>
      </w:p>
      <w:p w14:paraId="6FD02D54" w14:textId="77777777" w:rsidR="00B24851" w:rsidRPr="005B2D7E" w:rsidRDefault="00B24851" w:rsidP="00B24851">
        <w:pPr>
          <w:ind w:left="544" w:right="-403"/>
          <w:rPr>
            <w:rFonts w:ascii="Tahoma" w:hAnsi="Tahoma" w:cs="Tahoma"/>
            <w:color w:val="595959"/>
            <w:sz w:val="18"/>
            <w:szCs w:val="18"/>
            <w:lang w:val="el-GR"/>
          </w:rPr>
        </w:pPr>
        <w:r>
          <w:rPr>
            <w:rFonts w:ascii="Tahoma" w:hAnsi="Tahoma" w:cs="Tahoma"/>
            <w:color w:val="595959"/>
            <w:sz w:val="18"/>
            <w:szCs w:val="18"/>
            <w:lang w:val="el-GR"/>
          </w:rPr>
          <w:t>Ασκληπιού 22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>, 1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45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68,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proofErr w:type="spellStart"/>
        <w:r>
          <w:rPr>
            <w:rFonts w:ascii="Tahoma" w:hAnsi="Tahoma" w:cs="Tahoma"/>
            <w:color w:val="595959"/>
            <w:sz w:val="18"/>
            <w:szCs w:val="18"/>
            <w:lang w:val="el-GR"/>
          </w:rPr>
          <w:t>Κρυονέρι</w:t>
        </w:r>
        <w:proofErr w:type="spellEnd"/>
        <w:r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Αττικής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Τ 210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629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>
          <w:rPr>
            <w:rFonts w:ascii="Tahoma" w:hAnsi="Tahoma" w:cs="Tahoma"/>
            <w:color w:val="595959"/>
            <w:sz w:val="18"/>
            <w:szCs w:val="18"/>
            <w:lang w:val="el-GR"/>
          </w:rPr>
          <w:t>4232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r w:rsidRPr="00226D61">
          <w:rPr>
            <w:rFonts w:ascii="Tahoma" w:hAnsi="Tahoma" w:cs="Tahoma"/>
            <w:color w:val="595959"/>
            <w:sz w:val="18"/>
            <w:szCs w:val="18"/>
          </w:rPr>
          <w:t>W</w:t>
        </w:r>
        <w:r w:rsidRPr="005B2D7E">
          <w:rPr>
            <w:rFonts w:ascii="Tahoma" w:hAnsi="Tahoma" w:cs="Tahoma"/>
            <w:color w:val="595959"/>
            <w:sz w:val="18"/>
            <w:szCs w:val="18"/>
            <w:lang w:val="el-GR"/>
          </w:rPr>
          <w:t xml:space="preserve"> </w:t>
        </w:r>
        <w:hyperlink r:id="rId1" w:history="1">
          <w:r w:rsidRPr="00226D61">
            <w:rPr>
              <w:rStyle w:val="-"/>
              <w:rFonts w:ascii="Tahoma" w:hAnsi="Tahoma" w:cs="Tahoma"/>
              <w:color w:val="595959"/>
              <w:sz w:val="18"/>
              <w:szCs w:val="18"/>
            </w:rPr>
            <w:t>www</w:t>
          </w:r>
          <w:r w:rsidRPr="005B2D7E">
            <w:rPr>
              <w:rStyle w:val="-"/>
              <w:rFonts w:ascii="Tahoma" w:hAnsi="Tahoma" w:cs="Tahoma"/>
              <w:color w:val="595959"/>
              <w:sz w:val="18"/>
              <w:szCs w:val="18"/>
              <w:lang w:val="el-GR"/>
            </w:rPr>
            <w:t>.</w:t>
          </w:r>
          <w:proofErr w:type="spellStart"/>
          <w:r w:rsidRPr="00226D61">
            <w:rPr>
              <w:rStyle w:val="-"/>
              <w:rFonts w:ascii="Tahoma" w:hAnsi="Tahoma" w:cs="Tahoma"/>
              <w:color w:val="595959"/>
              <w:sz w:val="18"/>
              <w:szCs w:val="18"/>
            </w:rPr>
            <w:t>admie</w:t>
          </w:r>
          <w:proofErr w:type="spellEnd"/>
          <w:r w:rsidRPr="005B2D7E">
            <w:rPr>
              <w:rStyle w:val="-"/>
              <w:rFonts w:ascii="Tahoma" w:hAnsi="Tahoma" w:cs="Tahoma"/>
              <w:color w:val="595959"/>
              <w:sz w:val="18"/>
              <w:szCs w:val="18"/>
              <w:lang w:val="el-GR"/>
            </w:rPr>
            <w:t>.</w:t>
          </w:r>
          <w:r w:rsidRPr="00226D61">
            <w:rPr>
              <w:rStyle w:val="-"/>
              <w:rFonts w:ascii="Tahoma" w:hAnsi="Tahoma" w:cs="Tahoma"/>
              <w:color w:val="595959"/>
              <w:sz w:val="18"/>
              <w:szCs w:val="18"/>
            </w:rPr>
            <w:t>gr</w:t>
          </w:r>
        </w:hyperlink>
      </w:p>
      <w:p w14:paraId="44702465" w14:textId="14322EE7" w:rsidR="00E86D6B" w:rsidRPr="009A36C8" w:rsidRDefault="00E86D6B">
        <w:pPr>
          <w:pStyle w:val="a7"/>
          <w:jc w:val="right"/>
          <w:rPr>
            <w:rFonts w:ascii="Times New Roman" w:hAnsi="Times New Roman"/>
          </w:rPr>
        </w:pPr>
        <w:r w:rsidRPr="009A36C8">
          <w:rPr>
            <w:rFonts w:ascii="Times New Roman" w:hAnsi="Times New Roman"/>
          </w:rPr>
          <w:fldChar w:fldCharType="begin"/>
        </w:r>
        <w:r w:rsidRPr="009A36C8">
          <w:rPr>
            <w:rFonts w:ascii="Times New Roman" w:hAnsi="Times New Roman"/>
          </w:rPr>
          <w:instrText xml:space="preserve"> PAGE   \* MERGEFORMAT </w:instrText>
        </w:r>
        <w:r w:rsidRPr="009A36C8">
          <w:rPr>
            <w:rFonts w:ascii="Times New Roman" w:hAnsi="Times New Roman"/>
          </w:rPr>
          <w:fldChar w:fldCharType="separate"/>
        </w:r>
        <w:r w:rsidR="003069F1">
          <w:rPr>
            <w:rFonts w:ascii="Times New Roman" w:hAnsi="Times New Roman"/>
            <w:noProof/>
          </w:rPr>
          <w:t>9</w:t>
        </w:r>
        <w:r w:rsidRPr="009A36C8">
          <w:rPr>
            <w:rFonts w:ascii="Times New Roman" w:hAnsi="Times New Roman"/>
            <w:noProof/>
          </w:rPr>
          <w:fldChar w:fldCharType="end"/>
        </w:r>
      </w:p>
    </w:sdtContent>
  </w:sdt>
  <w:p w14:paraId="1D3121EB" w14:textId="77777777" w:rsidR="00E86D6B" w:rsidRDefault="00E86D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B656" w14:textId="77777777" w:rsidR="007C0C21" w:rsidRDefault="007C0C21">
      <w:r>
        <w:separator/>
      </w:r>
    </w:p>
    <w:p w14:paraId="4090BE29" w14:textId="77777777" w:rsidR="007C0C21" w:rsidRDefault="007C0C21"/>
    <w:p w14:paraId="0BDBF839" w14:textId="77777777" w:rsidR="007C0C21" w:rsidRDefault="007C0C21"/>
    <w:p w14:paraId="10CE6792" w14:textId="77777777" w:rsidR="007C0C21" w:rsidRDefault="007C0C21"/>
    <w:p w14:paraId="5967FCBE" w14:textId="77777777" w:rsidR="007C0C21" w:rsidRDefault="007C0C21"/>
  </w:footnote>
  <w:footnote w:type="continuationSeparator" w:id="0">
    <w:p w14:paraId="176F5190" w14:textId="77777777" w:rsidR="007C0C21" w:rsidRDefault="007C0C21">
      <w:r>
        <w:continuationSeparator/>
      </w:r>
    </w:p>
    <w:p w14:paraId="2498C1AE" w14:textId="77777777" w:rsidR="007C0C21" w:rsidRDefault="007C0C21"/>
    <w:p w14:paraId="134AE4D0" w14:textId="77777777" w:rsidR="007C0C21" w:rsidRDefault="007C0C21"/>
    <w:p w14:paraId="3B38C6AC" w14:textId="77777777" w:rsidR="007C0C21" w:rsidRDefault="007C0C21"/>
    <w:p w14:paraId="0C2A766D" w14:textId="77777777" w:rsidR="007C0C21" w:rsidRDefault="007C0C21"/>
  </w:footnote>
  <w:footnote w:type="continuationNotice" w:id="1">
    <w:p w14:paraId="33809FEC" w14:textId="77777777" w:rsidR="007C0C21" w:rsidRDefault="007C0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365F91" w:themeColor="accent1" w:themeShade="BF"/>
        <w:sz w:val="20"/>
        <w:u w:val="single"/>
        <w:lang w:val="el-GR"/>
      </w:rPr>
      <w:alias w:val="Τίτλος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44F2E79" w14:textId="0E659A75" w:rsidR="00E86D6B" w:rsidRPr="00382228" w:rsidRDefault="00333FC3">
        <w:pPr>
          <w:pStyle w:val="a8"/>
          <w:jc w:val="right"/>
          <w:rPr>
            <w:b/>
            <w:color w:val="7F7F7F" w:themeColor="text1" w:themeTint="80"/>
            <w:sz w:val="24"/>
            <w:lang w:val="el-GR"/>
          </w:rPr>
        </w:pPr>
        <w:r>
          <w:rPr>
            <w:b/>
            <w:color w:val="365F91" w:themeColor="accent1" w:themeShade="BF"/>
            <w:sz w:val="20"/>
            <w:u w:val="single"/>
            <w:lang w:val="el-GR"/>
          </w:rPr>
          <w:t>Εγχειρίδιο χειροκίνητης Εφεδρείας Αποκατάστασης Συχνότητας</w:t>
        </w:r>
      </w:p>
    </w:sdtContent>
  </w:sdt>
  <w:p w14:paraId="1CB6C581" w14:textId="77777777" w:rsidR="00E86D6B" w:rsidRPr="00382228" w:rsidRDefault="00E86D6B">
    <w:pPr>
      <w:pStyle w:val="a8"/>
      <w:rPr>
        <w:b/>
        <w:sz w:val="24"/>
        <w:u w:val="single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  <w:lang w:val="el-GR"/>
      </w:rPr>
      <w:alias w:val="Τίτλος"/>
      <w:tag w:val=""/>
      <w:id w:val="-137715064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008C9FF" w14:textId="5A5A8031" w:rsidR="00E86D6B" w:rsidRPr="00E0646C" w:rsidRDefault="00D40A9B" w:rsidP="00F81725">
        <w:pPr>
          <w:pStyle w:val="a8"/>
          <w:ind w:left="720"/>
          <w:jc w:val="right"/>
          <w:rPr>
            <w:rFonts w:ascii="Times New Roman" w:hAnsi="Times New Roman"/>
            <w:sz w:val="20"/>
            <w:szCs w:val="20"/>
            <w:lang w:val="el-GR"/>
          </w:rPr>
        </w:pPr>
        <w:r w:rsidRPr="00D40A9B">
          <w:rPr>
            <w:rFonts w:ascii="Times New Roman" w:hAnsi="Times New Roman"/>
            <w:sz w:val="20"/>
            <w:szCs w:val="20"/>
            <w:lang w:val="el-GR"/>
          </w:rPr>
          <w:t>Εγχειρίδιο</w:t>
        </w:r>
        <w:r>
          <w:rPr>
            <w:rFonts w:ascii="Times New Roman" w:hAnsi="Times New Roman"/>
            <w:sz w:val="20"/>
            <w:szCs w:val="20"/>
            <w:lang w:val="el-GR"/>
          </w:rPr>
          <w:t xml:space="preserve"> </w:t>
        </w:r>
        <w:r w:rsidR="00333FC3">
          <w:rPr>
            <w:rFonts w:ascii="Times New Roman" w:hAnsi="Times New Roman"/>
            <w:sz w:val="20"/>
            <w:szCs w:val="20"/>
            <w:lang w:val="el-GR"/>
          </w:rPr>
          <w:t xml:space="preserve">χειροκίνητης </w:t>
        </w:r>
        <w:r>
          <w:rPr>
            <w:rFonts w:ascii="Times New Roman" w:hAnsi="Times New Roman"/>
            <w:sz w:val="20"/>
            <w:szCs w:val="20"/>
            <w:lang w:val="el-GR"/>
          </w:rPr>
          <w:t>Εφεδρείας Αποκατάστασης Συχνότητας</w:t>
        </w:r>
      </w:p>
    </w:sdtContent>
  </w:sdt>
  <w:p w14:paraId="5C3A139A" w14:textId="30AB6922" w:rsidR="00E86D6B" w:rsidRPr="00F81725" w:rsidRDefault="00F62C17" w:rsidP="00F62C17">
    <w:pPr>
      <w:ind w:left="-810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3AED1A1D" wp14:editId="350F9F6E">
          <wp:extent cx="2286000" cy="400050"/>
          <wp:effectExtent l="0" t="0" r="0" b="0"/>
          <wp:docPr id="4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6D6B" w:rsidRPr="00F81725"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C47F1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1554B6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1D9C"/>
    <w:multiLevelType w:val="hybridMultilevel"/>
    <w:tmpl w:val="244844AE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6AD17C6"/>
    <w:multiLevelType w:val="hybridMultilevel"/>
    <w:tmpl w:val="FF74AB6C"/>
    <w:lvl w:ilvl="0" w:tplc="FCCA8134">
      <w:start w:val="1"/>
      <w:numFmt w:val="decimal"/>
      <w:pStyle w:val="4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C78B8"/>
    <w:multiLevelType w:val="multilevel"/>
    <w:tmpl w:val="2ED4F4D0"/>
    <w:name w:val="4.708505E-02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C433BC8"/>
    <w:multiLevelType w:val="multilevel"/>
    <w:tmpl w:val="26C6E29E"/>
    <w:lvl w:ilvl="0">
      <w:start w:val="1"/>
      <w:numFmt w:val="bullet"/>
      <w:pStyle w:val="textbullets"/>
      <w:lvlText w:val="‒"/>
      <w:lvlJc w:val="left"/>
      <w:pPr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‒"/>
      <w:lvlJc w:val="left"/>
      <w:pPr>
        <w:ind w:left="1588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‒"/>
      <w:lvlJc w:val="left"/>
      <w:pPr>
        <w:ind w:left="1985" w:hanging="39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‒"/>
      <w:lvlJc w:val="left"/>
      <w:pPr>
        <w:ind w:left="2382" w:hanging="39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‒"/>
      <w:lvlJc w:val="left"/>
      <w:pPr>
        <w:ind w:left="2779" w:hanging="39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‒"/>
      <w:lvlJc w:val="left"/>
      <w:pPr>
        <w:ind w:left="3176" w:hanging="397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4"/>
      <w:lvlText w:val="̶"/>
      <w:lvlJc w:val="left"/>
      <w:pPr>
        <w:ind w:left="3573" w:hanging="39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1F6EAD"/>
    <w:multiLevelType w:val="hybridMultilevel"/>
    <w:tmpl w:val="7D361E9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0073EDE"/>
    <w:multiLevelType w:val="hybridMultilevel"/>
    <w:tmpl w:val="B62C521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35629DC"/>
    <w:multiLevelType w:val="hybridMultilevel"/>
    <w:tmpl w:val="8BDE2F0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2404"/>
    <w:multiLevelType w:val="hybridMultilevel"/>
    <w:tmpl w:val="1D38467C"/>
    <w:lvl w:ilvl="0" w:tplc="71DED4FA">
      <w:start w:val="1"/>
      <w:numFmt w:val="bullet"/>
      <w:pStyle w:val="decisionbullet1"/>
      <w:lvlText w:val="‒"/>
      <w:lvlJc w:val="left"/>
      <w:pPr>
        <w:ind w:left="530" w:hanging="360"/>
      </w:pPr>
      <w:rPr>
        <w:rFonts w:ascii="Times New Roman" w:hAnsi="Times New Roman" w:cs="Times New Roman" w:hint="default"/>
      </w:rPr>
    </w:lvl>
    <w:lvl w:ilvl="1" w:tplc="71DED4F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D13"/>
    <w:multiLevelType w:val="multilevel"/>
    <w:tmpl w:val="B776DF66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6332D0"/>
    <w:multiLevelType w:val="hybridMultilevel"/>
    <w:tmpl w:val="B838D7AA"/>
    <w:lvl w:ilvl="0" w:tplc="36CEF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C081F"/>
    <w:multiLevelType w:val="multilevel"/>
    <w:tmpl w:val="5330C30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b w:val="0"/>
        <w:color w:val="365F91" w:themeColor="accent1" w:themeShade="BF"/>
        <w:sz w:val="26"/>
        <w:szCs w:val="26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CAC0186"/>
    <w:multiLevelType w:val="hybridMultilevel"/>
    <w:tmpl w:val="4A6A361A"/>
    <w:lvl w:ilvl="0" w:tplc="E6027530">
      <w:start w:val="1"/>
      <w:numFmt w:val="decimal"/>
      <w:pStyle w:val="textenumeratio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35C8C"/>
    <w:multiLevelType w:val="multilevel"/>
    <w:tmpl w:val="B69CFB3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201C0B"/>
    <w:multiLevelType w:val="hybridMultilevel"/>
    <w:tmpl w:val="CF6A9A94"/>
    <w:lvl w:ilvl="0" w:tplc="6BAE7C80">
      <w:start w:val="1"/>
      <w:numFmt w:val="decimal"/>
      <w:pStyle w:val="30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F7891"/>
    <w:multiLevelType w:val="hybridMultilevel"/>
    <w:tmpl w:val="399A53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B7DAD"/>
    <w:multiLevelType w:val="multilevel"/>
    <w:tmpl w:val="A1B4EC02"/>
    <w:styleLink w:val="Headline-Structur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F31B6E"/>
    <w:multiLevelType w:val="hybridMultilevel"/>
    <w:tmpl w:val="0B54FD2C"/>
    <w:lvl w:ilvl="0" w:tplc="1A6C1204">
      <w:start w:val="1"/>
      <w:numFmt w:val="decimal"/>
      <w:pStyle w:val="10"/>
      <w:lvlText w:val="1.%1"/>
      <w:lvlJc w:val="left"/>
      <w:pPr>
        <w:ind w:left="720" w:hanging="360"/>
      </w:pPr>
      <w:rPr>
        <w:rFonts w:hint="default"/>
        <w:sz w:val="22"/>
      </w:rPr>
    </w:lvl>
    <w:lvl w:ilvl="1" w:tplc="CD8CFDB4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7"/>
  </w:num>
  <w:num w:numId="5">
    <w:abstractNumId w:val="1"/>
  </w:num>
  <w:num w:numId="6">
    <w:abstractNumId w:val="14"/>
  </w:num>
  <w:num w:numId="7">
    <w:abstractNumId w:val="10"/>
  </w:num>
  <w:num w:numId="8">
    <w:abstractNumId w:val="8"/>
  </w:num>
  <w:num w:numId="9">
    <w:abstractNumId w:val="0"/>
  </w:num>
  <w:num w:numId="10">
    <w:abstractNumId w:val="15"/>
  </w:num>
  <w:num w:numId="11">
    <w:abstractNumId w:val="18"/>
  </w:num>
  <w:num w:numId="12">
    <w:abstractNumId w:val="3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11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6"/>
  </w:num>
  <w:num w:numId="2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BE" w:vendorID="64" w:dllVersion="6" w:nlCheck="1" w:checkStyle="0"/>
  <w:activeWritingStyle w:appName="MSWord" w:lang="nb-NO" w:vendorID="64" w:dllVersion="6" w:nlCheck="1" w:checkStyle="0"/>
  <w:activeWritingStyle w:appName="MSWord" w:lang="de-CH" w:vendorID="64" w:dllVersion="6" w:nlCheck="1" w:checkStyle="0"/>
  <w:activeWritingStyle w:appName="MSWord" w:lang="en-CA" w:vendorID="64" w:dllVersion="6" w:nlCheck="1" w:checkStyle="1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de-AT" w:vendorID="64" w:dllVersion="6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trackRevisions/>
  <w:doNotTrackFormatting/>
  <w:defaultTabStop w:val="709"/>
  <w:hyphenationZone w:val="425"/>
  <w:characterSpacingControl w:val="doNotCompress"/>
  <w:hdrShapeDefaults>
    <o:shapedefaults v:ext="edit" spidmax="2049">
      <o:colormru v:ext="edit" colors="#23236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NzQxMzGxtDAyNjFU0lEKTi0uzszPAykwqgUA5AsaCSwAAAA="/>
  </w:docVars>
  <w:rsids>
    <w:rsidRoot w:val="00CB63D9"/>
    <w:rsid w:val="00000263"/>
    <w:rsid w:val="000003B8"/>
    <w:rsid w:val="000010A1"/>
    <w:rsid w:val="0000117F"/>
    <w:rsid w:val="000017F8"/>
    <w:rsid w:val="00001A00"/>
    <w:rsid w:val="000024C4"/>
    <w:rsid w:val="00002CE4"/>
    <w:rsid w:val="0000314A"/>
    <w:rsid w:val="0000318A"/>
    <w:rsid w:val="0000397C"/>
    <w:rsid w:val="000045F1"/>
    <w:rsid w:val="0000495B"/>
    <w:rsid w:val="00004DE5"/>
    <w:rsid w:val="00004E33"/>
    <w:rsid w:val="00005B0E"/>
    <w:rsid w:val="00006785"/>
    <w:rsid w:val="00006C27"/>
    <w:rsid w:val="0000729E"/>
    <w:rsid w:val="000077C9"/>
    <w:rsid w:val="00007961"/>
    <w:rsid w:val="00007D3A"/>
    <w:rsid w:val="00010BCB"/>
    <w:rsid w:val="00011385"/>
    <w:rsid w:val="000114DB"/>
    <w:rsid w:val="0001167E"/>
    <w:rsid w:val="00011710"/>
    <w:rsid w:val="00011B58"/>
    <w:rsid w:val="0001274A"/>
    <w:rsid w:val="00012FFB"/>
    <w:rsid w:val="000135D6"/>
    <w:rsid w:val="000141C0"/>
    <w:rsid w:val="00014664"/>
    <w:rsid w:val="000152E1"/>
    <w:rsid w:val="00015500"/>
    <w:rsid w:val="00015592"/>
    <w:rsid w:val="00015A04"/>
    <w:rsid w:val="000164A8"/>
    <w:rsid w:val="000167DE"/>
    <w:rsid w:val="000168A8"/>
    <w:rsid w:val="0001699D"/>
    <w:rsid w:val="000170DE"/>
    <w:rsid w:val="00020347"/>
    <w:rsid w:val="00020390"/>
    <w:rsid w:val="00020D96"/>
    <w:rsid w:val="0002105A"/>
    <w:rsid w:val="00021D5B"/>
    <w:rsid w:val="00024373"/>
    <w:rsid w:val="00024E3F"/>
    <w:rsid w:val="000256E7"/>
    <w:rsid w:val="000259A2"/>
    <w:rsid w:val="000260B8"/>
    <w:rsid w:val="000266DD"/>
    <w:rsid w:val="00026CE4"/>
    <w:rsid w:val="00026D5D"/>
    <w:rsid w:val="00026E22"/>
    <w:rsid w:val="000275D3"/>
    <w:rsid w:val="00027BBC"/>
    <w:rsid w:val="00027F93"/>
    <w:rsid w:val="00030230"/>
    <w:rsid w:val="000302C2"/>
    <w:rsid w:val="00030850"/>
    <w:rsid w:val="00031386"/>
    <w:rsid w:val="0003165C"/>
    <w:rsid w:val="000317D1"/>
    <w:rsid w:val="00031B39"/>
    <w:rsid w:val="0003251C"/>
    <w:rsid w:val="00032558"/>
    <w:rsid w:val="000329B4"/>
    <w:rsid w:val="000336A9"/>
    <w:rsid w:val="00033964"/>
    <w:rsid w:val="00034400"/>
    <w:rsid w:val="000348F0"/>
    <w:rsid w:val="00034C71"/>
    <w:rsid w:val="00034C99"/>
    <w:rsid w:val="00034E92"/>
    <w:rsid w:val="000358E2"/>
    <w:rsid w:val="00035907"/>
    <w:rsid w:val="00035D08"/>
    <w:rsid w:val="00035D4F"/>
    <w:rsid w:val="00036421"/>
    <w:rsid w:val="0003691F"/>
    <w:rsid w:val="000372AB"/>
    <w:rsid w:val="0003772D"/>
    <w:rsid w:val="00037C21"/>
    <w:rsid w:val="00037FF0"/>
    <w:rsid w:val="0004051E"/>
    <w:rsid w:val="00040607"/>
    <w:rsid w:val="00040D7D"/>
    <w:rsid w:val="00042B48"/>
    <w:rsid w:val="000436AD"/>
    <w:rsid w:val="00045850"/>
    <w:rsid w:val="000459A3"/>
    <w:rsid w:val="0004643D"/>
    <w:rsid w:val="00046700"/>
    <w:rsid w:val="00046859"/>
    <w:rsid w:val="0004755C"/>
    <w:rsid w:val="000516A9"/>
    <w:rsid w:val="00051D3A"/>
    <w:rsid w:val="0005248A"/>
    <w:rsid w:val="0005268A"/>
    <w:rsid w:val="00052AAE"/>
    <w:rsid w:val="00052D21"/>
    <w:rsid w:val="000537BE"/>
    <w:rsid w:val="000541A6"/>
    <w:rsid w:val="0005448B"/>
    <w:rsid w:val="00054DAC"/>
    <w:rsid w:val="00054F19"/>
    <w:rsid w:val="00055282"/>
    <w:rsid w:val="00055BFA"/>
    <w:rsid w:val="000564C4"/>
    <w:rsid w:val="000565A2"/>
    <w:rsid w:val="00056AC4"/>
    <w:rsid w:val="00056CBC"/>
    <w:rsid w:val="00056E41"/>
    <w:rsid w:val="00060177"/>
    <w:rsid w:val="0006024F"/>
    <w:rsid w:val="000612FC"/>
    <w:rsid w:val="0006135E"/>
    <w:rsid w:val="00061A37"/>
    <w:rsid w:val="00062548"/>
    <w:rsid w:val="00062979"/>
    <w:rsid w:val="00062A1F"/>
    <w:rsid w:val="00062D5E"/>
    <w:rsid w:val="00063A8B"/>
    <w:rsid w:val="00063FA6"/>
    <w:rsid w:val="000645EB"/>
    <w:rsid w:val="00064ED8"/>
    <w:rsid w:val="0006590E"/>
    <w:rsid w:val="00065B74"/>
    <w:rsid w:val="00066C59"/>
    <w:rsid w:val="00067862"/>
    <w:rsid w:val="00067FA8"/>
    <w:rsid w:val="000703F5"/>
    <w:rsid w:val="0007092C"/>
    <w:rsid w:val="00070ABB"/>
    <w:rsid w:val="00070FCA"/>
    <w:rsid w:val="00071012"/>
    <w:rsid w:val="000711A7"/>
    <w:rsid w:val="00071BC2"/>
    <w:rsid w:val="00071DDF"/>
    <w:rsid w:val="00071E57"/>
    <w:rsid w:val="00071F4D"/>
    <w:rsid w:val="000725CB"/>
    <w:rsid w:val="00072C39"/>
    <w:rsid w:val="00073039"/>
    <w:rsid w:val="000735F9"/>
    <w:rsid w:val="00073CEB"/>
    <w:rsid w:val="000745E8"/>
    <w:rsid w:val="00074C13"/>
    <w:rsid w:val="00075AC9"/>
    <w:rsid w:val="00075F1D"/>
    <w:rsid w:val="0007611B"/>
    <w:rsid w:val="0007621C"/>
    <w:rsid w:val="000762EE"/>
    <w:rsid w:val="0007648E"/>
    <w:rsid w:val="000767B3"/>
    <w:rsid w:val="00076AF8"/>
    <w:rsid w:val="00076F1E"/>
    <w:rsid w:val="0007713E"/>
    <w:rsid w:val="000771A5"/>
    <w:rsid w:val="0007756F"/>
    <w:rsid w:val="0007774F"/>
    <w:rsid w:val="00077B19"/>
    <w:rsid w:val="00080166"/>
    <w:rsid w:val="00080370"/>
    <w:rsid w:val="00080702"/>
    <w:rsid w:val="00080A33"/>
    <w:rsid w:val="00080FD2"/>
    <w:rsid w:val="00081815"/>
    <w:rsid w:val="00081B6C"/>
    <w:rsid w:val="00082121"/>
    <w:rsid w:val="00082E1E"/>
    <w:rsid w:val="000832E2"/>
    <w:rsid w:val="00083401"/>
    <w:rsid w:val="00083BCD"/>
    <w:rsid w:val="00083CD1"/>
    <w:rsid w:val="00083EAA"/>
    <w:rsid w:val="00084268"/>
    <w:rsid w:val="000842E1"/>
    <w:rsid w:val="000843D9"/>
    <w:rsid w:val="0008444C"/>
    <w:rsid w:val="000845E6"/>
    <w:rsid w:val="00084D2E"/>
    <w:rsid w:val="00084E16"/>
    <w:rsid w:val="000855D2"/>
    <w:rsid w:val="00086060"/>
    <w:rsid w:val="00086265"/>
    <w:rsid w:val="00086C96"/>
    <w:rsid w:val="00086F2D"/>
    <w:rsid w:val="00086FAF"/>
    <w:rsid w:val="00087411"/>
    <w:rsid w:val="0008764F"/>
    <w:rsid w:val="00087D2C"/>
    <w:rsid w:val="00087D83"/>
    <w:rsid w:val="00090033"/>
    <w:rsid w:val="00090A80"/>
    <w:rsid w:val="00090D1F"/>
    <w:rsid w:val="00090F12"/>
    <w:rsid w:val="000911E7"/>
    <w:rsid w:val="00091332"/>
    <w:rsid w:val="00091775"/>
    <w:rsid w:val="00091C73"/>
    <w:rsid w:val="00091D8E"/>
    <w:rsid w:val="00092031"/>
    <w:rsid w:val="00092972"/>
    <w:rsid w:val="00092FBA"/>
    <w:rsid w:val="00093088"/>
    <w:rsid w:val="00093237"/>
    <w:rsid w:val="000934E7"/>
    <w:rsid w:val="00093EFC"/>
    <w:rsid w:val="00093FDA"/>
    <w:rsid w:val="000940C9"/>
    <w:rsid w:val="000949BB"/>
    <w:rsid w:val="00094E0D"/>
    <w:rsid w:val="00094F0D"/>
    <w:rsid w:val="000950E6"/>
    <w:rsid w:val="0009548F"/>
    <w:rsid w:val="00096B40"/>
    <w:rsid w:val="00096F14"/>
    <w:rsid w:val="000A00D6"/>
    <w:rsid w:val="000A02E5"/>
    <w:rsid w:val="000A05CE"/>
    <w:rsid w:val="000A08B0"/>
    <w:rsid w:val="000A1EE2"/>
    <w:rsid w:val="000A1FE7"/>
    <w:rsid w:val="000A21A6"/>
    <w:rsid w:val="000A2549"/>
    <w:rsid w:val="000A330E"/>
    <w:rsid w:val="000A37E2"/>
    <w:rsid w:val="000A388C"/>
    <w:rsid w:val="000A38D5"/>
    <w:rsid w:val="000A41D6"/>
    <w:rsid w:val="000A42C1"/>
    <w:rsid w:val="000A4585"/>
    <w:rsid w:val="000A6402"/>
    <w:rsid w:val="000A66A1"/>
    <w:rsid w:val="000A7004"/>
    <w:rsid w:val="000A75AD"/>
    <w:rsid w:val="000B0075"/>
    <w:rsid w:val="000B01B7"/>
    <w:rsid w:val="000B0949"/>
    <w:rsid w:val="000B1B03"/>
    <w:rsid w:val="000B1C00"/>
    <w:rsid w:val="000B1DAC"/>
    <w:rsid w:val="000B233C"/>
    <w:rsid w:val="000B2769"/>
    <w:rsid w:val="000B294C"/>
    <w:rsid w:val="000B344E"/>
    <w:rsid w:val="000B3AE0"/>
    <w:rsid w:val="000B4326"/>
    <w:rsid w:val="000B47AE"/>
    <w:rsid w:val="000B497F"/>
    <w:rsid w:val="000B4DAB"/>
    <w:rsid w:val="000B52A2"/>
    <w:rsid w:val="000B53D3"/>
    <w:rsid w:val="000B552F"/>
    <w:rsid w:val="000B553B"/>
    <w:rsid w:val="000B596A"/>
    <w:rsid w:val="000B5EEF"/>
    <w:rsid w:val="000B63BC"/>
    <w:rsid w:val="000B6496"/>
    <w:rsid w:val="000B6600"/>
    <w:rsid w:val="000C0201"/>
    <w:rsid w:val="000C04DD"/>
    <w:rsid w:val="000C0FC2"/>
    <w:rsid w:val="000C1575"/>
    <w:rsid w:val="000C16AC"/>
    <w:rsid w:val="000C178C"/>
    <w:rsid w:val="000C198D"/>
    <w:rsid w:val="000C1D4B"/>
    <w:rsid w:val="000C1FCF"/>
    <w:rsid w:val="000C304C"/>
    <w:rsid w:val="000C3359"/>
    <w:rsid w:val="000C3490"/>
    <w:rsid w:val="000C3782"/>
    <w:rsid w:val="000C397D"/>
    <w:rsid w:val="000C3BB3"/>
    <w:rsid w:val="000C3D26"/>
    <w:rsid w:val="000C3EDA"/>
    <w:rsid w:val="000C3FC0"/>
    <w:rsid w:val="000C4769"/>
    <w:rsid w:val="000C4C1C"/>
    <w:rsid w:val="000C4CBE"/>
    <w:rsid w:val="000C566C"/>
    <w:rsid w:val="000C5B67"/>
    <w:rsid w:val="000C5DA8"/>
    <w:rsid w:val="000C799A"/>
    <w:rsid w:val="000C7B25"/>
    <w:rsid w:val="000C7C86"/>
    <w:rsid w:val="000C7CC3"/>
    <w:rsid w:val="000D0672"/>
    <w:rsid w:val="000D12C4"/>
    <w:rsid w:val="000D170D"/>
    <w:rsid w:val="000D1BB2"/>
    <w:rsid w:val="000D1D72"/>
    <w:rsid w:val="000D20D1"/>
    <w:rsid w:val="000D25B4"/>
    <w:rsid w:val="000D2EE2"/>
    <w:rsid w:val="000D2EFB"/>
    <w:rsid w:val="000D3097"/>
    <w:rsid w:val="000D340C"/>
    <w:rsid w:val="000D3658"/>
    <w:rsid w:val="000D3A7B"/>
    <w:rsid w:val="000D4065"/>
    <w:rsid w:val="000D4886"/>
    <w:rsid w:val="000D4AD1"/>
    <w:rsid w:val="000D4B89"/>
    <w:rsid w:val="000D4D97"/>
    <w:rsid w:val="000D587E"/>
    <w:rsid w:val="000D6A25"/>
    <w:rsid w:val="000D6D73"/>
    <w:rsid w:val="000D6DDF"/>
    <w:rsid w:val="000D705F"/>
    <w:rsid w:val="000D7977"/>
    <w:rsid w:val="000D7DB4"/>
    <w:rsid w:val="000D7F0E"/>
    <w:rsid w:val="000E06EA"/>
    <w:rsid w:val="000E0751"/>
    <w:rsid w:val="000E1E3B"/>
    <w:rsid w:val="000E2076"/>
    <w:rsid w:val="000E2A4E"/>
    <w:rsid w:val="000E3FFA"/>
    <w:rsid w:val="000E4230"/>
    <w:rsid w:val="000E4361"/>
    <w:rsid w:val="000E4883"/>
    <w:rsid w:val="000E5029"/>
    <w:rsid w:val="000E5DD1"/>
    <w:rsid w:val="000E7131"/>
    <w:rsid w:val="000E7488"/>
    <w:rsid w:val="000E7B11"/>
    <w:rsid w:val="000E7BF7"/>
    <w:rsid w:val="000E7D4D"/>
    <w:rsid w:val="000F025D"/>
    <w:rsid w:val="000F0C1A"/>
    <w:rsid w:val="000F0F94"/>
    <w:rsid w:val="000F19BC"/>
    <w:rsid w:val="000F1EF7"/>
    <w:rsid w:val="000F1FFE"/>
    <w:rsid w:val="000F206A"/>
    <w:rsid w:val="000F2762"/>
    <w:rsid w:val="000F2767"/>
    <w:rsid w:val="000F2DB9"/>
    <w:rsid w:val="000F2E2C"/>
    <w:rsid w:val="000F2EEB"/>
    <w:rsid w:val="000F31C7"/>
    <w:rsid w:val="000F340C"/>
    <w:rsid w:val="000F453F"/>
    <w:rsid w:val="000F4722"/>
    <w:rsid w:val="000F4D0C"/>
    <w:rsid w:val="000F5459"/>
    <w:rsid w:val="000F54C8"/>
    <w:rsid w:val="000F564B"/>
    <w:rsid w:val="000F5BEF"/>
    <w:rsid w:val="000F5F9E"/>
    <w:rsid w:val="000F60F4"/>
    <w:rsid w:val="000F617E"/>
    <w:rsid w:val="000F6578"/>
    <w:rsid w:val="000F6D79"/>
    <w:rsid w:val="000F6EF3"/>
    <w:rsid w:val="000F71DE"/>
    <w:rsid w:val="000F7313"/>
    <w:rsid w:val="000F7517"/>
    <w:rsid w:val="000F7CB1"/>
    <w:rsid w:val="000F7D5E"/>
    <w:rsid w:val="00100250"/>
    <w:rsid w:val="001009D9"/>
    <w:rsid w:val="00101729"/>
    <w:rsid w:val="001029A2"/>
    <w:rsid w:val="00102E2C"/>
    <w:rsid w:val="00103EED"/>
    <w:rsid w:val="00104E67"/>
    <w:rsid w:val="00104FD2"/>
    <w:rsid w:val="00104FF2"/>
    <w:rsid w:val="00105F99"/>
    <w:rsid w:val="001066C4"/>
    <w:rsid w:val="00106B81"/>
    <w:rsid w:val="00106C8B"/>
    <w:rsid w:val="00107ABD"/>
    <w:rsid w:val="001103F7"/>
    <w:rsid w:val="00113CD8"/>
    <w:rsid w:val="00114C93"/>
    <w:rsid w:val="00114E21"/>
    <w:rsid w:val="001156C0"/>
    <w:rsid w:val="001164D4"/>
    <w:rsid w:val="0011665C"/>
    <w:rsid w:val="001168D9"/>
    <w:rsid w:val="00116A2E"/>
    <w:rsid w:val="00116BDC"/>
    <w:rsid w:val="00116DA9"/>
    <w:rsid w:val="00116EFC"/>
    <w:rsid w:val="001171AB"/>
    <w:rsid w:val="001176CE"/>
    <w:rsid w:val="0011777F"/>
    <w:rsid w:val="0011793D"/>
    <w:rsid w:val="00120009"/>
    <w:rsid w:val="001205D7"/>
    <w:rsid w:val="00120EDB"/>
    <w:rsid w:val="00120EE3"/>
    <w:rsid w:val="0012183D"/>
    <w:rsid w:val="00122ADB"/>
    <w:rsid w:val="00122D4D"/>
    <w:rsid w:val="00123104"/>
    <w:rsid w:val="00124343"/>
    <w:rsid w:val="001249FD"/>
    <w:rsid w:val="001258E3"/>
    <w:rsid w:val="00125CA9"/>
    <w:rsid w:val="0012647C"/>
    <w:rsid w:val="001265FC"/>
    <w:rsid w:val="0012695B"/>
    <w:rsid w:val="00126D3F"/>
    <w:rsid w:val="00126DA7"/>
    <w:rsid w:val="00126EED"/>
    <w:rsid w:val="00127235"/>
    <w:rsid w:val="001275C3"/>
    <w:rsid w:val="001300E9"/>
    <w:rsid w:val="0013096B"/>
    <w:rsid w:val="00130D8E"/>
    <w:rsid w:val="00131080"/>
    <w:rsid w:val="0013111B"/>
    <w:rsid w:val="00131A0D"/>
    <w:rsid w:val="0013249A"/>
    <w:rsid w:val="00132ED3"/>
    <w:rsid w:val="00132F85"/>
    <w:rsid w:val="001330E2"/>
    <w:rsid w:val="00134483"/>
    <w:rsid w:val="001359FE"/>
    <w:rsid w:val="00137A9E"/>
    <w:rsid w:val="00137C91"/>
    <w:rsid w:val="00137F14"/>
    <w:rsid w:val="0014075E"/>
    <w:rsid w:val="00140912"/>
    <w:rsid w:val="001409EA"/>
    <w:rsid w:val="00141348"/>
    <w:rsid w:val="0014145B"/>
    <w:rsid w:val="00141AD5"/>
    <w:rsid w:val="00142278"/>
    <w:rsid w:val="001429AC"/>
    <w:rsid w:val="00142B9F"/>
    <w:rsid w:val="00143125"/>
    <w:rsid w:val="00143899"/>
    <w:rsid w:val="00143EA7"/>
    <w:rsid w:val="00143EC2"/>
    <w:rsid w:val="00143F61"/>
    <w:rsid w:val="00145907"/>
    <w:rsid w:val="0014620F"/>
    <w:rsid w:val="00146850"/>
    <w:rsid w:val="00147233"/>
    <w:rsid w:val="0014768D"/>
    <w:rsid w:val="001478E7"/>
    <w:rsid w:val="00147F02"/>
    <w:rsid w:val="00151A3F"/>
    <w:rsid w:val="00152801"/>
    <w:rsid w:val="00152891"/>
    <w:rsid w:val="00152A17"/>
    <w:rsid w:val="00153C4F"/>
    <w:rsid w:val="0015450D"/>
    <w:rsid w:val="001548BB"/>
    <w:rsid w:val="00154A44"/>
    <w:rsid w:val="001553AD"/>
    <w:rsid w:val="001554DE"/>
    <w:rsid w:val="001557FE"/>
    <w:rsid w:val="00155914"/>
    <w:rsid w:val="00155BE5"/>
    <w:rsid w:val="00156A77"/>
    <w:rsid w:val="00156D3A"/>
    <w:rsid w:val="0015797E"/>
    <w:rsid w:val="00157CA1"/>
    <w:rsid w:val="0016052C"/>
    <w:rsid w:val="00160E42"/>
    <w:rsid w:val="00161114"/>
    <w:rsid w:val="001622B2"/>
    <w:rsid w:val="00162ACD"/>
    <w:rsid w:val="00162BE7"/>
    <w:rsid w:val="00162FEE"/>
    <w:rsid w:val="0016374C"/>
    <w:rsid w:val="00163A94"/>
    <w:rsid w:val="00163DDB"/>
    <w:rsid w:val="00164F52"/>
    <w:rsid w:val="001655D7"/>
    <w:rsid w:val="00165653"/>
    <w:rsid w:val="0016567E"/>
    <w:rsid w:val="00166556"/>
    <w:rsid w:val="00166624"/>
    <w:rsid w:val="0016668D"/>
    <w:rsid w:val="0016672C"/>
    <w:rsid w:val="00166765"/>
    <w:rsid w:val="00166AFB"/>
    <w:rsid w:val="00166B51"/>
    <w:rsid w:val="00166E37"/>
    <w:rsid w:val="001670ED"/>
    <w:rsid w:val="00167324"/>
    <w:rsid w:val="001678AB"/>
    <w:rsid w:val="0017004A"/>
    <w:rsid w:val="0017026D"/>
    <w:rsid w:val="00171660"/>
    <w:rsid w:val="00171F7E"/>
    <w:rsid w:val="0017200E"/>
    <w:rsid w:val="00172806"/>
    <w:rsid w:val="00172DC1"/>
    <w:rsid w:val="0017337B"/>
    <w:rsid w:val="00173FC7"/>
    <w:rsid w:val="001744D6"/>
    <w:rsid w:val="001746F5"/>
    <w:rsid w:val="00174CBD"/>
    <w:rsid w:val="0017523C"/>
    <w:rsid w:val="00175476"/>
    <w:rsid w:val="00175974"/>
    <w:rsid w:val="00175CE3"/>
    <w:rsid w:val="001760A5"/>
    <w:rsid w:val="00176908"/>
    <w:rsid w:val="00177D89"/>
    <w:rsid w:val="001801C1"/>
    <w:rsid w:val="0018044B"/>
    <w:rsid w:val="00180633"/>
    <w:rsid w:val="001810C1"/>
    <w:rsid w:val="001818B5"/>
    <w:rsid w:val="00181AEF"/>
    <w:rsid w:val="00181CA5"/>
    <w:rsid w:val="00182326"/>
    <w:rsid w:val="00183199"/>
    <w:rsid w:val="001835C8"/>
    <w:rsid w:val="001837FE"/>
    <w:rsid w:val="00183F41"/>
    <w:rsid w:val="001842C5"/>
    <w:rsid w:val="00184BE2"/>
    <w:rsid w:val="00185183"/>
    <w:rsid w:val="0018571A"/>
    <w:rsid w:val="00185EB3"/>
    <w:rsid w:val="0018602C"/>
    <w:rsid w:val="00186B4E"/>
    <w:rsid w:val="00187391"/>
    <w:rsid w:val="00187A96"/>
    <w:rsid w:val="00191737"/>
    <w:rsid w:val="00191864"/>
    <w:rsid w:val="0019189C"/>
    <w:rsid w:val="00191D83"/>
    <w:rsid w:val="00191EA1"/>
    <w:rsid w:val="00192352"/>
    <w:rsid w:val="0019348B"/>
    <w:rsid w:val="00193F43"/>
    <w:rsid w:val="00194697"/>
    <w:rsid w:val="001949EF"/>
    <w:rsid w:val="00194D3A"/>
    <w:rsid w:val="00194DF3"/>
    <w:rsid w:val="00194ED2"/>
    <w:rsid w:val="00194EE1"/>
    <w:rsid w:val="0019683C"/>
    <w:rsid w:val="001968CE"/>
    <w:rsid w:val="001973C1"/>
    <w:rsid w:val="0019745D"/>
    <w:rsid w:val="00197C9D"/>
    <w:rsid w:val="001A01E9"/>
    <w:rsid w:val="001A03CA"/>
    <w:rsid w:val="001A1BD4"/>
    <w:rsid w:val="001A1DA8"/>
    <w:rsid w:val="001A1FC7"/>
    <w:rsid w:val="001A23C6"/>
    <w:rsid w:val="001A2BE7"/>
    <w:rsid w:val="001A353E"/>
    <w:rsid w:val="001A3DB9"/>
    <w:rsid w:val="001A3EE4"/>
    <w:rsid w:val="001A4CAD"/>
    <w:rsid w:val="001A5739"/>
    <w:rsid w:val="001A5E51"/>
    <w:rsid w:val="001A5F9C"/>
    <w:rsid w:val="001A64AD"/>
    <w:rsid w:val="001A6B8B"/>
    <w:rsid w:val="001A6D52"/>
    <w:rsid w:val="001A7519"/>
    <w:rsid w:val="001A7614"/>
    <w:rsid w:val="001A780A"/>
    <w:rsid w:val="001A7C92"/>
    <w:rsid w:val="001B0179"/>
    <w:rsid w:val="001B03CF"/>
    <w:rsid w:val="001B0495"/>
    <w:rsid w:val="001B0AE0"/>
    <w:rsid w:val="001B0B84"/>
    <w:rsid w:val="001B10A6"/>
    <w:rsid w:val="001B142A"/>
    <w:rsid w:val="001B1851"/>
    <w:rsid w:val="001B1D79"/>
    <w:rsid w:val="001B1EA0"/>
    <w:rsid w:val="001B1F53"/>
    <w:rsid w:val="001B2A0E"/>
    <w:rsid w:val="001B2B47"/>
    <w:rsid w:val="001B3317"/>
    <w:rsid w:val="001B3738"/>
    <w:rsid w:val="001B3CA2"/>
    <w:rsid w:val="001B3DE1"/>
    <w:rsid w:val="001B47CC"/>
    <w:rsid w:val="001B47CD"/>
    <w:rsid w:val="001B4DE5"/>
    <w:rsid w:val="001B51A8"/>
    <w:rsid w:val="001B5404"/>
    <w:rsid w:val="001B5FB6"/>
    <w:rsid w:val="001B6673"/>
    <w:rsid w:val="001B6CBB"/>
    <w:rsid w:val="001B6F4D"/>
    <w:rsid w:val="001B7154"/>
    <w:rsid w:val="001B72B1"/>
    <w:rsid w:val="001B7652"/>
    <w:rsid w:val="001B77D7"/>
    <w:rsid w:val="001B7CE6"/>
    <w:rsid w:val="001C02F7"/>
    <w:rsid w:val="001C0315"/>
    <w:rsid w:val="001C0797"/>
    <w:rsid w:val="001C07DA"/>
    <w:rsid w:val="001C0D1A"/>
    <w:rsid w:val="001C0FB8"/>
    <w:rsid w:val="001C1A42"/>
    <w:rsid w:val="001C1BAE"/>
    <w:rsid w:val="001C1E07"/>
    <w:rsid w:val="001C22FA"/>
    <w:rsid w:val="001C2504"/>
    <w:rsid w:val="001C262D"/>
    <w:rsid w:val="001C2720"/>
    <w:rsid w:val="001C2769"/>
    <w:rsid w:val="001C2A4D"/>
    <w:rsid w:val="001C3A39"/>
    <w:rsid w:val="001C3DBA"/>
    <w:rsid w:val="001C4DDA"/>
    <w:rsid w:val="001C4F8E"/>
    <w:rsid w:val="001C51FF"/>
    <w:rsid w:val="001C5E7A"/>
    <w:rsid w:val="001C6385"/>
    <w:rsid w:val="001C74CC"/>
    <w:rsid w:val="001C7776"/>
    <w:rsid w:val="001D11EF"/>
    <w:rsid w:val="001D14B2"/>
    <w:rsid w:val="001D14D3"/>
    <w:rsid w:val="001D15DE"/>
    <w:rsid w:val="001D27C7"/>
    <w:rsid w:val="001D29BC"/>
    <w:rsid w:val="001D2A63"/>
    <w:rsid w:val="001D2D8D"/>
    <w:rsid w:val="001D3498"/>
    <w:rsid w:val="001D35FB"/>
    <w:rsid w:val="001D4227"/>
    <w:rsid w:val="001D450B"/>
    <w:rsid w:val="001D46A0"/>
    <w:rsid w:val="001D4B4C"/>
    <w:rsid w:val="001D4F27"/>
    <w:rsid w:val="001D519D"/>
    <w:rsid w:val="001D558B"/>
    <w:rsid w:val="001D5630"/>
    <w:rsid w:val="001D5BC2"/>
    <w:rsid w:val="001D5FBF"/>
    <w:rsid w:val="001D6011"/>
    <w:rsid w:val="001D66E9"/>
    <w:rsid w:val="001D6857"/>
    <w:rsid w:val="001D6BA0"/>
    <w:rsid w:val="001D775F"/>
    <w:rsid w:val="001E039D"/>
    <w:rsid w:val="001E0B81"/>
    <w:rsid w:val="001E0CCD"/>
    <w:rsid w:val="001E176C"/>
    <w:rsid w:val="001E1FAA"/>
    <w:rsid w:val="001E21B0"/>
    <w:rsid w:val="001E27BE"/>
    <w:rsid w:val="001E2C2B"/>
    <w:rsid w:val="001E319E"/>
    <w:rsid w:val="001E32D2"/>
    <w:rsid w:val="001E3910"/>
    <w:rsid w:val="001E3C99"/>
    <w:rsid w:val="001E4136"/>
    <w:rsid w:val="001E4168"/>
    <w:rsid w:val="001E4EE4"/>
    <w:rsid w:val="001E52FC"/>
    <w:rsid w:val="001E56A8"/>
    <w:rsid w:val="001E5D3C"/>
    <w:rsid w:val="001E5EA2"/>
    <w:rsid w:val="001E6795"/>
    <w:rsid w:val="001E6F57"/>
    <w:rsid w:val="001E6F66"/>
    <w:rsid w:val="001E6FDF"/>
    <w:rsid w:val="001E703B"/>
    <w:rsid w:val="001E7BFB"/>
    <w:rsid w:val="001E7C0B"/>
    <w:rsid w:val="001E7F69"/>
    <w:rsid w:val="001F03E0"/>
    <w:rsid w:val="001F1EA6"/>
    <w:rsid w:val="001F1F84"/>
    <w:rsid w:val="001F221F"/>
    <w:rsid w:val="001F28FA"/>
    <w:rsid w:val="001F3455"/>
    <w:rsid w:val="001F3D7C"/>
    <w:rsid w:val="001F3E9E"/>
    <w:rsid w:val="001F4054"/>
    <w:rsid w:val="001F533B"/>
    <w:rsid w:val="001F5B8F"/>
    <w:rsid w:val="001F5D9A"/>
    <w:rsid w:val="001F6AFE"/>
    <w:rsid w:val="001F7D07"/>
    <w:rsid w:val="00200740"/>
    <w:rsid w:val="00200BBD"/>
    <w:rsid w:val="0020130B"/>
    <w:rsid w:val="00201989"/>
    <w:rsid w:val="0020269E"/>
    <w:rsid w:val="0020327E"/>
    <w:rsid w:val="002034E5"/>
    <w:rsid w:val="00203500"/>
    <w:rsid w:val="002035A9"/>
    <w:rsid w:val="0020548F"/>
    <w:rsid w:val="002057E1"/>
    <w:rsid w:val="002059C8"/>
    <w:rsid w:val="00205C92"/>
    <w:rsid w:val="002066DC"/>
    <w:rsid w:val="002069A4"/>
    <w:rsid w:val="00206DB8"/>
    <w:rsid w:val="002075B1"/>
    <w:rsid w:val="002075FA"/>
    <w:rsid w:val="00207CFA"/>
    <w:rsid w:val="0021007F"/>
    <w:rsid w:val="00210286"/>
    <w:rsid w:val="002102CA"/>
    <w:rsid w:val="00210400"/>
    <w:rsid w:val="0021069F"/>
    <w:rsid w:val="002118B0"/>
    <w:rsid w:val="002119AA"/>
    <w:rsid w:val="00211DB9"/>
    <w:rsid w:val="00211E0C"/>
    <w:rsid w:val="00212960"/>
    <w:rsid w:val="00212D62"/>
    <w:rsid w:val="00213243"/>
    <w:rsid w:val="0021329C"/>
    <w:rsid w:val="00213C4D"/>
    <w:rsid w:val="00213F05"/>
    <w:rsid w:val="002142E0"/>
    <w:rsid w:val="00214383"/>
    <w:rsid w:val="00214941"/>
    <w:rsid w:val="002163BE"/>
    <w:rsid w:val="002164A3"/>
    <w:rsid w:val="00216E57"/>
    <w:rsid w:val="0022063C"/>
    <w:rsid w:val="0022068F"/>
    <w:rsid w:val="00220752"/>
    <w:rsid w:val="00220DDE"/>
    <w:rsid w:val="00221C03"/>
    <w:rsid w:val="00221D80"/>
    <w:rsid w:val="00222340"/>
    <w:rsid w:val="002223B2"/>
    <w:rsid w:val="00222A4A"/>
    <w:rsid w:val="00222A65"/>
    <w:rsid w:val="00222BF8"/>
    <w:rsid w:val="00223943"/>
    <w:rsid w:val="00223954"/>
    <w:rsid w:val="00224159"/>
    <w:rsid w:val="002243C7"/>
    <w:rsid w:val="00225238"/>
    <w:rsid w:val="00225E42"/>
    <w:rsid w:val="00227C9A"/>
    <w:rsid w:val="00227D1F"/>
    <w:rsid w:val="0023054E"/>
    <w:rsid w:val="002308D0"/>
    <w:rsid w:val="0023095C"/>
    <w:rsid w:val="0023106C"/>
    <w:rsid w:val="00232363"/>
    <w:rsid w:val="00232618"/>
    <w:rsid w:val="002327B8"/>
    <w:rsid w:val="002329A8"/>
    <w:rsid w:val="00232A45"/>
    <w:rsid w:val="0023322A"/>
    <w:rsid w:val="002336CB"/>
    <w:rsid w:val="00234003"/>
    <w:rsid w:val="0023402C"/>
    <w:rsid w:val="002347AA"/>
    <w:rsid w:val="002347DD"/>
    <w:rsid w:val="00235466"/>
    <w:rsid w:val="00235605"/>
    <w:rsid w:val="00235748"/>
    <w:rsid w:val="00236246"/>
    <w:rsid w:val="002364F7"/>
    <w:rsid w:val="00236C01"/>
    <w:rsid w:val="00237805"/>
    <w:rsid w:val="00240228"/>
    <w:rsid w:val="002402E9"/>
    <w:rsid w:val="00240C73"/>
    <w:rsid w:val="0024142C"/>
    <w:rsid w:val="00242DD2"/>
    <w:rsid w:val="0024308D"/>
    <w:rsid w:val="0024349B"/>
    <w:rsid w:val="00243ADA"/>
    <w:rsid w:val="00243D4F"/>
    <w:rsid w:val="00244E08"/>
    <w:rsid w:val="002456E6"/>
    <w:rsid w:val="002458AC"/>
    <w:rsid w:val="00245A1C"/>
    <w:rsid w:val="00245EDE"/>
    <w:rsid w:val="00246C34"/>
    <w:rsid w:val="002470A1"/>
    <w:rsid w:val="0024722A"/>
    <w:rsid w:val="00247602"/>
    <w:rsid w:val="00247AC5"/>
    <w:rsid w:val="0025065B"/>
    <w:rsid w:val="002506C9"/>
    <w:rsid w:val="002506E3"/>
    <w:rsid w:val="00250EF7"/>
    <w:rsid w:val="00251514"/>
    <w:rsid w:val="00251728"/>
    <w:rsid w:val="002525F0"/>
    <w:rsid w:val="002529BB"/>
    <w:rsid w:val="00252F23"/>
    <w:rsid w:val="002532C9"/>
    <w:rsid w:val="002532E7"/>
    <w:rsid w:val="002536FC"/>
    <w:rsid w:val="00253AAC"/>
    <w:rsid w:val="00254C2E"/>
    <w:rsid w:val="002566CD"/>
    <w:rsid w:val="00256742"/>
    <w:rsid w:val="00256B68"/>
    <w:rsid w:val="00257796"/>
    <w:rsid w:val="00257ECA"/>
    <w:rsid w:val="0026060B"/>
    <w:rsid w:val="0026084C"/>
    <w:rsid w:val="0026097E"/>
    <w:rsid w:val="0026133B"/>
    <w:rsid w:val="0026205C"/>
    <w:rsid w:val="00262868"/>
    <w:rsid w:val="00262AE5"/>
    <w:rsid w:val="00262AF8"/>
    <w:rsid w:val="00262C0D"/>
    <w:rsid w:val="00262D31"/>
    <w:rsid w:val="00263219"/>
    <w:rsid w:val="00263359"/>
    <w:rsid w:val="00263B72"/>
    <w:rsid w:val="0026415D"/>
    <w:rsid w:val="002642D3"/>
    <w:rsid w:val="00264970"/>
    <w:rsid w:val="00264FEB"/>
    <w:rsid w:val="002656C1"/>
    <w:rsid w:val="00265908"/>
    <w:rsid w:val="00265A1D"/>
    <w:rsid w:val="00266539"/>
    <w:rsid w:val="002668ED"/>
    <w:rsid w:val="002668FA"/>
    <w:rsid w:val="00266AD0"/>
    <w:rsid w:val="002676D2"/>
    <w:rsid w:val="002678BE"/>
    <w:rsid w:val="00267B4D"/>
    <w:rsid w:val="00271109"/>
    <w:rsid w:val="002713B4"/>
    <w:rsid w:val="00272276"/>
    <w:rsid w:val="00272368"/>
    <w:rsid w:val="00272832"/>
    <w:rsid w:val="0027295F"/>
    <w:rsid w:val="0027312C"/>
    <w:rsid w:val="0027451B"/>
    <w:rsid w:val="002753FE"/>
    <w:rsid w:val="00275C0C"/>
    <w:rsid w:val="0027634D"/>
    <w:rsid w:val="00276DA7"/>
    <w:rsid w:val="002771DD"/>
    <w:rsid w:val="00277966"/>
    <w:rsid w:val="00277C19"/>
    <w:rsid w:val="0028062F"/>
    <w:rsid w:val="00280D89"/>
    <w:rsid w:val="00281078"/>
    <w:rsid w:val="00281B5F"/>
    <w:rsid w:val="00282534"/>
    <w:rsid w:val="00282994"/>
    <w:rsid w:val="0028319C"/>
    <w:rsid w:val="002837F7"/>
    <w:rsid w:val="002849A9"/>
    <w:rsid w:val="00285BDC"/>
    <w:rsid w:val="00285D61"/>
    <w:rsid w:val="00286A7A"/>
    <w:rsid w:val="00286B87"/>
    <w:rsid w:val="00286B8F"/>
    <w:rsid w:val="0028790B"/>
    <w:rsid w:val="00290B5E"/>
    <w:rsid w:val="00291127"/>
    <w:rsid w:val="0029117C"/>
    <w:rsid w:val="00291291"/>
    <w:rsid w:val="00291401"/>
    <w:rsid w:val="00291AA6"/>
    <w:rsid w:val="00291BB0"/>
    <w:rsid w:val="002928CA"/>
    <w:rsid w:val="002930D1"/>
    <w:rsid w:val="002931DC"/>
    <w:rsid w:val="00293507"/>
    <w:rsid w:val="00293931"/>
    <w:rsid w:val="00293EF0"/>
    <w:rsid w:val="00293FDA"/>
    <w:rsid w:val="00294637"/>
    <w:rsid w:val="00294C5E"/>
    <w:rsid w:val="00294D7B"/>
    <w:rsid w:val="00295268"/>
    <w:rsid w:val="002958C5"/>
    <w:rsid w:val="00296628"/>
    <w:rsid w:val="002A01A0"/>
    <w:rsid w:val="002A0305"/>
    <w:rsid w:val="002A050B"/>
    <w:rsid w:val="002A0CD0"/>
    <w:rsid w:val="002A0E05"/>
    <w:rsid w:val="002A2ADE"/>
    <w:rsid w:val="002A2FBF"/>
    <w:rsid w:val="002A403C"/>
    <w:rsid w:val="002A454E"/>
    <w:rsid w:val="002A4B57"/>
    <w:rsid w:val="002A4D58"/>
    <w:rsid w:val="002A4E58"/>
    <w:rsid w:val="002A544C"/>
    <w:rsid w:val="002A551E"/>
    <w:rsid w:val="002A5C71"/>
    <w:rsid w:val="002A6084"/>
    <w:rsid w:val="002A641E"/>
    <w:rsid w:val="002A716F"/>
    <w:rsid w:val="002A71E8"/>
    <w:rsid w:val="002A7430"/>
    <w:rsid w:val="002A7724"/>
    <w:rsid w:val="002B092E"/>
    <w:rsid w:val="002B0952"/>
    <w:rsid w:val="002B1899"/>
    <w:rsid w:val="002B2192"/>
    <w:rsid w:val="002B250E"/>
    <w:rsid w:val="002B3C98"/>
    <w:rsid w:val="002B4226"/>
    <w:rsid w:val="002B42B7"/>
    <w:rsid w:val="002B53AB"/>
    <w:rsid w:val="002B5BA9"/>
    <w:rsid w:val="002B62D8"/>
    <w:rsid w:val="002B62ED"/>
    <w:rsid w:val="002B6900"/>
    <w:rsid w:val="002B6BF5"/>
    <w:rsid w:val="002B7F24"/>
    <w:rsid w:val="002C06DB"/>
    <w:rsid w:val="002C093D"/>
    <w:rsid w:val="002C0A5A"/>
    <w:rsid w:val="002C12F8"/>
    <w:rsid w:val="002C1AE7"/>
    <w:rsid w:val="002C1ECE"/>
    <w:rsid w:val="002C218D"/>
    <w:rsid w:val="002C2195"/>
    <w:rsid w:val="002C270E"/>
    <w:rsid w:val="002C29FE"/>
    <w:rsid w:val="002C2F97"/>
    <w:rsid w:val="002C3211"/>
    <w:rsid w:val="002C3B7E"/>
    <w:rsid w:val="002C43D3"/>
    <w:rsid w:val="002C43E2"/>
    <w:rsid w:val="002C4AEF"/>
    <w:rsid w:val="002C64E3"/>
    <w:rsid w:val="002C6C2D"/>
    <w:rsid w:val="002C706F"/>
    <w:rsid w:val="002D0257"/>
    <w:rsid w:val="002D04FA"/>
    <w:rsid w:val="002D09C0"/>
    <w:rsid w:val="002D1B11"/>
    <w:rsid w:val="002D2406"/>
    <w:rsid w:val="002D270E"/>
    <w:rsid w:val="002D2895"/>
    <w:rsid w:val="002D2AA9"/>
    <w:rsid w:val="002D2EA5"/>
    <w:rsid w:val="002D2F5B"/>
    <w:rsid w:val="002D373C"/>
    <w:rsid w:val="002D3A77"/>
    <w:rsid w:val="002D3F71"/>
    <w:rsid w:val="002D41E1"/>
    <w:rsid w:val="002D4277"/>
    <w:rsid w:val="002D4453"/>
    <w:rsid w:val="002D4C05"/>
    <w:rsid w:val="002D55B0"/>
    <w:rsid w:val="002D572B"/>
    <w:rsid w:val="002D58DE"/>
    <w:rsid w:val="002D6034"/>
    <w:rsid w:val="002D6C46"/>
    <w:rsid w:val="002D7238"/>
    <w:rsid w:val="002D7274"/>
    <w:rsid w:val="002D75FF"/>
    <w:rsid w:val="002D7857"/>
    <w:rsid w:val="002D7BC5"/>
    <w:rsid w:val="002D7EAB"/>
    <w:rsid w:val="002D7F3E"/>
    <w:rsid w:val="002E00EE"/>
    <w:rsid w:val="002E0481"/>
    <w:rsid w:val="002E04A7"/>
    <w:rsid w:val="002E0FF7"/>
    <w:rsid w:val="002E10F5"/>
    <w:rsid w:val="002E12B7"/>
    <w:rsid w:val="002E146C"/>
    <w:rsid w:val="002E1A28"/>
    <w:rsid w:val="002E2092"/>
    <w:rsid w:val="002E20F8"/>
    <w:rsid w:val="002E275A"/>
    <w:rsid w:val="002E2F3D"/>
    <w:rsid w:val="002E3B69"/>
    <w:rsid w:val="002E45C7"/>
    <w:rsid w:val="002E49B0"/>
    <w:rsid w:val="002E49CD"/>
    <w:rsid w:val="002E4E0C"/>
    <w:rsid w:val="002E51DD"/>
    <w:rsid w:val="002E6A32"/>
    <w:rsid w:val="002E7017"/>
    <w:rsid w:val="002E77DC"/>
    <w:rsid w:val="002F0723"/>
    <w:rsid w:val="002F0B3D"/>
    <w:rsid w:val="002F0FE5"/>
    <w:rsid w:val="002F11D4"/>
    <w:rsid w:val="002F139C"/>
    <w:rsid w:val="002F153E"/>
    <w:rsid w:val="002F15EE"/>
    <w:rsid w:val="002F1C72"/>
    <w:rsid w:val="002F206B"/>
    <w:rsid w:val="002F2096"/>
    <w:rsid w:val="002F23A6"/>
    <w:rsid w:val="002F256C"/>
    <w:rsid w:val="002F2E88"/>
    <w:rsid w:val="002F406E"/>
    <w:rsid w:val="002F4552"/>
    <w:rsid w:val="002F455C"/>
    <w:rsid w:val="002F4859"/>
    <w:rsid w:val="002F49DA"/>
    <w:rsid w:val="002F4F41"/>
    <w:rsid w:val="002F55A9"/>
    <w:rsid w:val="002F5C45"/>
    <w:rsid w:val="002F5C6C"/>
    <w:rsid w:val="002F5D94"/>
    <w:rsid w:val="002F6188"/>
    <w:rsid w:val="002F702A"/>
    <w:rsid w:val="002F793C"/>
    <w:rsid w:val="002F7948"/>
    <w:rsid w:val="002F7C22"/>
    <w:rsid w:val="003003CC"/>
    <w:rsid w:val="00301182"/>
    <w:rsid w:val="003011BE"/>
    <w:rsid w:val="00301467"/>
    <w:rsid w:val="00303B39"/>
    <w:rsid w:val="003044F0"/>
    <w:rsid w:val="00304531"/>
    <w:rsid w:val="00305412"/>
    <w:rsid w:val="003055E1"/>
    <w:rsid w:val="00305B24"/>
    <w:rsid w:val="00305C99"/>
    <w:rsid w:val="00305EE0"/>
    <w:rsid w:val="003069F1"/>
    <w:rsid w:val="00306CE7"/>
    <w:rsid w:val="0030738B"/>
    <w:rsid w:val="003075B8"/>
    <w:rsid w:val="0030794B"/>
    <w:rsid w:val="00307C9E"/>
    <w:rsid w:val="00307E59"/>
    <w:rsid w:val="00307FA8"/>
    <w:rsid w:val="003106F4"/>
    <w:rsid w:val="00310AB7"/>
    <w:rsid w:val="00310B94"/>
    <w:rsid w:val="0031155A"/>
    <w:rsid w:val="00311A21"/>
    <w:rsid w:val="00311A2E"/>
    <w:rsid w:val="00312108"/>
    <w:rsid w:val="00312161"/>
    <w:rsid w:val="00312188"/>
    <w:rsid w:val="00312353"/>
    <w:rsid w:val="00313A48"/>
    <w:rsid w:val="00314090"/>
    <w:rsid w:val="00314135"/>
    <w:rsid w:val="003144D8"/>
    <w:rsid w:val="00314849"/>
    <w:rsid w:val="00314B62"/>
    <w:rsid w:val="00315100"/>
    <w:rsid w:val="003156EB"/>
    <w:rsid w:val="003158A2"/>
    <w:rsid w:val="00315EA1"/>
    <w:rsid w:val="00315FCF"/>
    <w:rsid w:val="003164A9"/>
    <w:rsid w:val="00316925"/>
    <w:rsid w:val="00316C2D"/>
    <w:rsid w:val="00316C85"/>
    <w:rsid w:val="003171B2"/>
    <w:rsid w:val="00317267"/>
    <w:rsid w:val="00317583"/>
    <w:rsid w:val="00317E44"/>
    <w:rsid w:val="00317EC6"/>
    <w:rsid w:val="00320DA3"/>
    <w:rsid w:val="00321694"/>
    <w:rsid w:val="003221ED"/>
    <w:rsid w:val="0032291E"/>
    <w:rsid w:val="00322AAF"/>
    <w:rsid w:val="00323089"/>
    <w:rsid w:val="00323DA1"/>
    <w:rsid w:val="003246D5"/>
    <w:rsid w:val="003247E6"/>
    <w:rsid w:val="00324948"/>
    <w:rsid w:val="00324BA8"/>
    <w:rsid w:val="00324E5C"/>
    <w:rsid w:val="00324F82"/>
    <w:rsid w:val="00324FF9"/>
    <w:rsid w:val="00325366"/>
    <w:rsid w:val="003253F1"/>
    <w:rsid w:val="00326100"/>
    <w:rsid w:val="00326FB5"/>
    <w:rsid w:val="0032701F"/>
    <w:rsid w:val="00327FD1"/>
    <w:rsid w:val="003301DE"/>
    <w:rsid w:val="0033026C"/>
    <w:rsid w:val="00330325"/>
    <w:rsid w:val="003308BA"/>
    <w:rsid w:val="003315CF"/>
    <w:rsid w:val="003323CA"/>
    <w:rsid w:val="00333E04"/>
    <w:rsid w:val="00333E6C"/>
    <w:rsid w:val="00333FC3"/>
    <w:rsid w:val="00334162"/>
    <w:rsid w:val="003344A5"/>
    <w:rsid w:val="003345A9"/>
    <w:rsid w:val="0033695F"/>
    <w:rsid w:val="00337CA6"/>
    <w:rsid w:val="00337F7E"/>
    <w:rsid w:val="00341082"/>
    <w:rsid w:val="00341C00"/>
    <w:rsid w:val="00341FBE"/>
    <w:rsid w:val="0034212C"/>
    <w:rsid w:val="003421C8"/>
    <w:rsid w:val="003441D2"/>
    <w:rsid w:val="00344522"/>
    <w:rsid w:val="0034490A"/>
    <w:rsid w:val="0034586E"/>
    <w:rsid w:val="00346A9F"/>
    <w:rsid w:val="00346B0A"/>
    <w:rsid w:val="00346F04"/>
    <w:rsid w:val="00347809"/>
    <w:rsid w:val="00350092"/>
    <w:rsid w:val="003503A4"/>
    <w:rsid w:val="00351A87"/>
    <w:rsid w:val="00351C58"/>
    <w:rsid w:val="00351EF7"/>
    <w:rsid w:val="0035216E"/>
    <w:rsid w:val="00352322"/>
    <w:rsid w:val="0035276D"/>
    <w:rsid w:val="00352B31"/>
    <w:rsid w:val="003537CF"/>
    <w:rsid w:val="003537F4"/>
    <w:rsid w:val="003539A7"/>
    <w:rsid w:val="00353DAE"/>
    <w:rsid w:val="00353E6C"/>
    <w:rsid w:val="003545FA"/>
    <w:rsid w:val="003549CE"/>
    <w:rsid w:val="00354A9D"/>
    <w:rsid w:val="00354CB0"/>
    <w:rsid w:val="00355020"/>
    <w:rsid w:val="003550E7"/>
    <w:rsid w:val="003552E7"/>
    <w:rsid w:val="003553FD"/>
    <w:rsid w:val="0035612F"/>
    <w:rsid w:val="003562AA"/>
    <w:rsid w:val="00356872"/>
    <w:rsid w:val="00357C97"/>
    <w:rsid w:val="00360311"/>
    <w:rsid w:val="0036046B"/>
    <w:rsid w:val="00360D08"/>
    <w:rsid w:val="003612FD"/>
    <w:rsid w:val="003613AC"/>
    <w:rsid w:val="00361E69"/>
    <w:rsid w:val="00362190"/>
    <w:rsid w:val="003621E8"/>
    <w:rsid w:val="00362718"/>
    <w:rsid w:val="00362E5D"/>
    <w:rsid w:val="00363B5A"/>
    <w:rsid w:val="00364142"/>
    <w:rsid w:val="00364CE5"/>
    <w:rsid w:val="003663A8"/>
    <w:rsid w:val="00366AC0"/>
    <w:rsid w:val="00366C1C"/>
    <w:rsid w:val="00367458"/>
    <w:rsid w:val="00367C6C"/>
    <w:rsid w:val="00370313"/>
    <w:rsid w:val="003703FE"/>
    <w:rsid w:val="00370788"/>
    <w:rsid w:val="0037098A"/>
    <w:rsid w:val="00370AE6"/>
    <w:rsid w:val="00370D67"/>
    <w:rsid w:val="00371607"/>
    <w:rsid w:val="00371786"/>
    <w:rsid w:val="00371843"/>
    <w:rsid w:val="003726EE"/>
    <w:rsid w:val="00372706"/>
    <w:rsid w:val="003732E8"/>
    <w:rsid w:val="00373A4B"/>
    <w:rsid w:val="003741D4"/>
    <w:rsid w:val="003743B8"/>
    <w:rsid w:val="0037457C"/>
    <w:rsid w:val="00374AE6"/>
    <w:rsid w:val="00375284"/>
    <w:rsid w:val="003759CD"/>
    <w:rsid w:val="0037653A"/>
    <w:rsid w:val="003765F2"/>
    <w:rsid w:val="00376A75"/>
    <w:rsid w:val="00377248"/>
    <w:rsid w:val="0037732A"/>
    <w:rsid w:val="00377387"/>
    <w:rsid w:val="00377D72"/>
    <w:rsid w:val="00377DA9"/>
    <w:rsid w:val="00380082"/>
    <w:rsid w:val="00381F7D"/>
    <w:rsid w:val="00382228"/>
    <w:rsid w:val="003823CE"/>
    <w:rsid w:val="003824C0"/>
    <w:rsid w:val="003824C6"/>
    <w:rsid w:val="003824DC"/>
    <w:rsid w:val="003825BF"/>
    <w:rsid w:val="0038279F"/>
    <w:rsid w:val="0038305B"/>
    <w:rsid w:val="00383279"/>
    <w:rsid w:val="00383813"/>
    <w:rsid w:val="00383BF4"/>
    <w:rsid w:val="00383E7A"/>
    <w:rsid w:val="00384C71"/>
    <w:rsid w:val="00385B28"/>
    <w:rsid w:val="00385FC9"/>
    <w:rsid w:val="00385FDC"/>
    <w:rsid w:val="00386151"/>
    <w:rsid w:val="003865AD"/>
    <w:rsid w:val="003871BA"/>
    <w:rsid w:val="00387C17"/>
    <w:rsid w:val="00387F2D"/>
    <w:rsid w:val="0039037D"/>
    <w:rsid w:val="0039038B"/>
    <w:rsid w:val="003904EB"/>
    <w:rsid w:val="0039058F"/>
    <w:rsid w:val="00390A6A"/>
    <w:rsid w:val="00390E7F"/>
    <w:rsid w:val="003911D0"/>
    <w:rsid w:val="0039230B"/>
    <w:rsid w:val="003924A9"/>
    <w:rsid w:val="00392755"/>
    <w:rsid w:val="003928CC"/>
    <w:rsid w:val="003935E0"/>
    <w:rsid w:val="00393E07"/>
    <w:rsid w:val="003948E1"/>
    <w:rsid w:val="00394CE0"/>
    <w:rsid w:val="00395085"/>
    <w:rsid w:val="00396DA7"/>
    <w:rsid w:val="003973E9"/>
    <w:rsid w:val="003977F5"/>
    <w:rsid w:val="00397A71"/>
    <w:rsid w:val="00397E65"/>
    <w:rsid w:val="003A0EBE"/>
    <w:rsid w:val="003A117C"/>
    <w:rsid w:val="003A1759"/>
    <w:rsid w:val="003A2751"/>
    <w:rsid w:val="003A2A30"/>
    <w:rsid w:val="003A2BAD"/>
    <w:rsid w:val="003A3657"/>
    <w:rsid w:val="003A485B"/>
    <w:rsid w:val="003A4D00"/>
    <w:rsid w:val="003A4E94"/>
    <w:rsid w:val="003A4FB9"/>
    <w:rsid w:val="003A508D"/>
    <w:rsid w:val="003A51E6"/>
    <w:rsid w:val="003A54B3"/>
    <w:rsid w:val="003A592C"/>
    <w:rsid w:val="003A5E0E"/>
    <w:rsid w:val="003A61A8"/>
    <w:rsid w:val="003A6A47"/>
    <w:rsid w:val="003A6D47"/>
    <w:rsid w:val="003A6F03"/>
    <w:rsid w:val="003A715C"/>
    <w:rsid w:val="003A7A53"/>
    <w:rsid w:val="003A7CCC"/>
    <w:rsid w:val="003B02E8"/>
    <w:rsid w:val="003B08E7"/>
    <w:rsid w:val="003B09F7"/>
    <w:rsid w:val="003B1458"/>
    <w:rsid w:val="003B19B6"/>
    <w:rsid w:val="003B1F60"/>
    <w:rsid w:val="003B236A"/>
    <w:rsid w:val="003B2429"/>
    <w:rsid w:val="003B25DE"/>
    <w:rsid w:val="003B2AF1"/>
    <w:rsid w:val="003B2F42"/>
    <w:rsid w:val="003B334C"/>
    <w:rsid w:val="003B3DC6"/>
    <w:rsid w:val="003B4A44"/>
    <w:rsid w:val="003B4CE5"/>
    <w:rsid w:val="003B5724"/>
    <w:rsid w:val="003B57B0"/>
    <w:rsid w:val="003B6D93"/>
    <w:rsid w:val="003B6FC7"/>
    <w:rsid w:val="003B730F"/>
    <w:rsid w:val="003B742E"/>
    <w:rsid w:val="003B7652"/>
    <w:rsid w:val="003B7BEC"/>
    <w:rsid w:val="003C0003"/>
    <w:rsid w:val="003C0336"/>
    <w:rsid w:val="003C04EF"/>
    <w:rsid w:val="003C0797"/>
    <w:rsid w:val="003C0A6E"/>
    <w:rsid w:val="003C0D7A"/>
    <w:rsid w:val="003C11A3"/>
    <w:rsid w:val="003C19F8"/>
    <w:rsid w:val="003C30D1"/>
    <w:rsid w:val="003C340A"/>
    <w:rsid w:val="003C3F42"/>
    <w:rsid w:val="003C4681"/>
    <w:rsid w:val="003C4696"/>
    <w:rsid w:val="003C5661"/>
    <w:rsid w:val="003C58C6"/>
    <w:rsid w:val="003C59C3"/>
    <w:rsid w:val="003C5BFD"/>
    <w:rsid w:val="003C5F3E"/>
    <w:rsid w:val="003C6A81"/>
    <w:rsid w:val="003C6AE6"/>
    <w:rsid w:val="003C726B"/>
    <w:rsid w:val="003C72B4"/>
    <w:rsid w:val="003D07D6"/>
    <w:rsid w:val="003D0FFB"/>
    <w:rsid w:val="003D15D9"/>
    <w:rsid w:val="003D1989"/>
    <w:rsid w:val="003D1996"/>
    <w:rsid w:val="003D2429"/>
    <w:rsid w:val="003D3279"/>
    <w:rsid w:val="003D36BD"/>
    <w:rsid w:val="003D3ED2"/>
    <w:rsid w:val="003D408B"/>
    <w:rsid w:val="003D41B8"/>
    <w:rsid w:val="003D4202"/>
    <w:rsid w:val="003D4758"/>
    <w:rsid w:val="003D48B7"/>
    <w:rsid w:val="003D5006"/>
    <w:rsid w:val="003D5B4B"/>
    <w:rsid w:val="003D631F"/>
    <w:rsid w:val="003D67F5"/>
    <w:rsid w:val="003D6C46"/>
    <w:rsid w:val="003D6FEB"/>
    <w:rsid w:val="003D7658"/>
    <w:rsid w:val="003D79C1"/>
    <w:rsid w:val="003E000E"/>
    <w:rsid w:val="003E086E"/>
    <w:rsid w:val="003E089B"/>
    <w:rsid w:val="003E091D"/>
    <w:rsid w:val="003E10B4"/>
    <w:rsid w:val="003E21E9"/>
    <w:rsid w:val="003E2285"/>
    <w:rsid w:val="003E2FD2"/>
    <w:rsid w:val="003E30AC"/>
    <w:rsid w:val="003E3788"/>
    <w:rsid w:val="003E39EC"/>
    <w:rsid w:val="003E3A40"/>
    <w:rsid w:val="003E3F5B"/>
    <w:rsid w:val="003E4831"/>
    <w:rsid w:val="003E4A68"/>
    <w:rsid w:val="003E4A8D"/>
    <w:rsid w:val="003E4BE5"/>
    <w:rsid w:val="003E53A0"/>
    <w:rsid w:val="003E58DB"/>
    <w:rsid w:val="003E5C17"/>
    <w:rsid w:val="003E5E85"/>
    <w:rsid w:val="003E5F8E"/>
    <w:rsid w:val="003E60BB"/>
    <w:rsid w:val="003E6316"/>
    <w:rsid w:val="003E691F"/>
    <w:rsid w:val="003E6A79"/>
    <w:rsid w:val="003E6C11"/>
    <w:rsid w:val="003E7307"/>
    <w:rsid w:val="003E789C"/>
    <w:rsid w:val="003E7C6C"/>
    <w:rsid w:val="003E7D74"/>
    <w:rsid w:val="003F04FD"/>
    <w:rsid w:val="003F0945"/>
    <w:rsid w:val="003F0B91"/>
    <w:rsid w:val="003F0E6D"/>
    <w:rsid w:val="003F160F"/>
    <w:rsid w:val="003F1CF4"/>
    <w:rsid w:val="003F1DA1"/>
    <w:rsid w:val="003F1DCB"/>
    <w:rsid w:val="003F2303"/>
    <w:rsid w:val="003F28DC"/>
    <w:rsid w:val="003F29E1"/>
    <w:rsid w:val="003F361B"/>
    <w:rsid w:val="003F3C6F"/>
    <w:rsid w:val="003F438D"/>
    <w:rsid w:val="003F447F"/>
    <w:rsid w:val="003F5240"/>
    <w:rsid w:val="003F587E"/>
    <w:rsid w:val="003F594A"/>
    <w:rsid w:val="003F753E"/>
    <w:rsid w:val="003F780A"/>
    <w:rsid w:val="003F7B02"/>
    <w:rsid w:val="003F7D97"/>
    <w:rsid w:val="00400433"/>
    <w:rsid w:val="004006E5"/>
    <w:rsid w:val="00400853"/>
    <w:rsid w:val="00400952"/>
    <w:rsid w:val="00400CD6"/>
    <w:rsid w:val="004014E7"/>
    <w:rsid w:val="00401C9E"/>
    <w:rsid w:val="00401EC7"/>
    <w:rsid w:val="00402837"/>
    <w:rsid w:val="00402DCC"/>
    <w:rsid w:val="00403570"/>
    <w:rsid w:val="00404D44"/>
    <w:rsid w:val="00404DB6"/>
    <w:rsid w:val="00404E9C"/>
    <w:rsid w:val="00404F18"/>
    <w:rsid w:val="004057F9"/>
    <w:rsid w:val="00405973"/>
    <w:rsid w:val="00405A7C"/>
    <w:rsid w:val="00405AAE"/>
    <w:rsid w:val="00405B4B"/>
    <w:rsid w:val="00406442"/>
    <w:rsid w:val="00406656"/>
    <w:rsid w:val="004069A4"/>
    <w:rsid w:val="00406A42"/>
    <w:rsid w:val="00406E3D"/>
    <w:rsid w:val="00407204"/>
    <w:rsid w:val="00407AE4"/>
    <w:rsid w:val="00407E62"/>
    <w:rsid w:val="0041007F"/>
    <w:rsid w:val="00410433"/>
    <w:rsid w:val="00410C7D"/>
    <w:rsid w:val="00410D04"/>
    <w:rsid w:val="00411156"/>
    <w:rsid w:val="00411794"/>
    <w:rsid w:val="00411857"/>
    <w:rsid w:val="00411CDF"/>
    <w:rsid w:val="00411FEC"/>
    <w:rsid w:val="004129B2"/>
    <w:rsid w:val="00412CB7"/>
    <w:rsid w:val="00412EB3"/>
    <w:rsid w:val="00414062"/>
    <w:rsid w:val="00414378"/>
    <w:rsid w:val="004147F2"/>
    <w:rsid w:val="004148CF"/>
    <w:rsid w:val="0041501A"/>
    <w:rsid w:val="0041506B"/>
    <w:rsid w:val="00415340"/>
    <w:rsid w:val="004155EE"/>
    <w:rsid w:val="004165AC"/>
    <w:rsid w:val="00416F8A"/>
    <w:rsid w:val="004176B4"/>
    <w:rsid w:val="00417B63"/>
    <w:rsid w:val="00417CCA"/>
    <w:rsid w:val="00417EC0"/>
    <w:rsid w:val="00420A2D"/>
    <w:rsid w:val="00421119"/>
    <w:rsid w:val="004212F2"/>
    <w:rsid w:val="00421A76"/>
    <w:rsid w:val="00421C05"/>
    <w:rsid w:val="00421FA9"/>
    <w:rsid w:val="004230C3"/>
    <w:rsid w:val="0042315D"/>
    <w:rsid w:val="00423B23"/>
    <w:rsid w:val="00423B81"/>
    <w:rsid w:val="00423BF2"/>
    <w:rsid w:val="004247C4"/>
    <w:rsid w:val="00424CBC"/>
    <w:rsid w:val="0042503E"/>
    <w:rsid w:val="004250B4"/>
    <w:rsid w:val="004251EC"/>
    <w:rsid w:val="00425253"/>
    <w:rsid w:val="0042570C"/>
    <w:rsid w:val="00425727"/>
    <w:rsid w:val="004259D1"/>
    <w:rsid w:val="00425B67"/>
    <w:rsid w:val="00426AD5"/>
    <w:rsid w:val="00426B5A"/>
    <w:rsid w:val="0042768D"/>
    <w:rsid w:val="004276F5"/>
    <w:rsid w:val="0042781E"/>
    <w:rsid w:val="004278BD"/>
    <w:rsid w:val="004279E0"/>
    <w:rsid w:val="004300E2"/>
    <w:rsid w:val="00431446"/>
    <w:rsid w:val="00432E82"/>
    <w:rsid w:val="004332D3"/>
    <w:rsid w:val="00433610"/>
    <w:rsid w:val="0043379B"/>
    <w:rsid w:val="0043396D"/>
    <w:rsid w:val="004340FA"/>
    <w:rsid w:val="00434851"/>
    <w:rsid w:val="004355E0"/>
    <w:rsid w:val="00435AF4"/>
    <w:rsid w:val="0043640E"/>
    <w:rsid w:val="0043646E"/>
    <w:rsid w:val="0043668D"/>
    <w:rsid w:val="00436E88"/>
    <w:rsid w:val="00437059"/>
    <w:rsid w:val="004370E1"/>
    <w:rsid w:val="004370FF"/>
    <w:rsid w:val="004379DA"/>
    <w:rsid w:val="0044026C"/>
    <w:rsid w:val="00440AA7"/>
    <w:rsid w:val="00440D2A"/>
    <w:rsid w:val="0044111B"/>
    <w:rsid w:val="004417DD"/>
    <w:rsid w:val="00442F61"/>
    <w:rsid w:val="004433BF"/>
    <w:rsid w:val="00443631"/>
    <w:rsid w:val="0044416C"/>
    <w:rsid w:val="00444508"/>
    <w:rsid w:val="0044529E"/>
    <w:rsid w:val="0044683F"/>
    <w:rsid w:val="00446AF7"/>
    <w:rsid w:val="00446E1F"/>
    <w:rsid w:val="00447729"/>
    <w:rsid w:val="00450320"/>
    <w:rsid w:val="004506AE"/>
    <w:rsid w:val="00450AF4"/>
    <w:rsid w:val="0045113C"/>
    <w:rsid w:val="00452320"/>
    <w:rsid w:val="00452C71"/>
    <w:rsid w:val="00452CBC"/>
    <w:rsid w:val="004538F4"/>
    <w:rsid w:val="00453AB1"/>
    <w:rsid w:val="00454746"/>
    <w:rsid w:val="00455091"/>
    <w:rsid w:val="0045547E"/>
    <w:rsid w:val="00455CA7"/>
    <w:rsid w:val="00455CC4"/>
    <w:rsid w:val="00457344"/>
    <w:rsid w:val="00457B9F"/>
    <w:rsid w:val="00460293"/>
    <w:rsid w:val="004603E7"/>
    <w:rsid w:val="004608CC"/>
    <w:rsid w:val="0046112B"/>
    <w:rsid w:val="00461420"/>
    <w:rsid w:val="00461741"/>
    <w:rsid w:val="00461949"/>
    <w:rsid w:val="00462237"/>
    <w:rsid w:val="00462F5D"/>
    <w:rsid w:val="00463EE1"/>
    <w:rsid w:val="0046419F"/>
    <w:rsid w:val="00464357"/>
    <w:rsid w:val="00464521"/>
    <w:rsid w:val="00465191"/>
    <w:rsid w:val="00466461"/>
    <w:rsid w:val="00466D51"/>
    <w:rsid w:val="00466D7E"/>
    <w:rsid w:val="004675F9"/>
    <w:rsid w:val="00467FB9"/>
    <w:rsid w:val="0047026D"/>
    <w:rsid w:val="0047039A"/>
    <w:rsid w:val="004705F9"/>
    <w:rsid w:val="00470D5F"/>
    <w:rsid w:val="00472124"/>
    <w:rsid w:val="004721E6"/>
    <w:rsid w:val="00472509"/>
    <w:rsid w:val="00472D54"/>
    <w:rsid w:val="00473278"/>
    <w:rsid w:val="0047354E"/>
    <w:rsid w:val="00474613"/>
    <w:rsid w:val="00475005"/>
    <w:rsid w:val="0047550D"/>
    <w:rsid w:val="004758EA"/>
    <w:rsid w:val="00475974"/>
    <w:rsid w:val="00475992"/>
    <w:rsid w:val="00475CEE"/>
    <w:rsid w:val="00475E2C"/>
    <w:rsid w:val="00476293"/>
    <w:rsid w:val="004770AE"/>
    <w:rsid w:val="004776A4"/>
    <w:rsid w:val="0047794C"/>
    <w:rsid w:val="00477C58"/>
    <w:rsid w:val="00477E47"/>
    <w:rsid w:val="00480939"/>
    <w:rsid w:val="00481240"/>
    <w:rsid w:val="0048165A"/>
    <w:rsid w:val="004819FE"/>
    <w:rsid w:val="004821B5"/>
    <w:rsid w:val="004821FF"/>
    <w:rsid w:val="00482887"/>
    <w:rsid w:val="00482AAD"/>
    <w:rsid w:val="00483722"/>
    <w:rsid w:val="00483EAF"/>
    <w:rsid w:val="004840E9"/>
    <w:rsid w:val="004845CD"/>
    <w:rsid w:val="004846B2"/>
    <w:rsid w:val="00484A31"/>
    <w:rsid w:val="00485CCC"/>
    <w:rsid w:val="00487341"/>
    <w:rsid w:val="004873CA"/>
    <w:rsid w:val="00487488"/>
    <w:rsid w:val="00487646"/>
    <w:rsid w:val="00487EE8"/>
    <w:rsid w:val="00490099"/>
    <w:rsid w:val="00491056"/>
    <w:rsid w:val="00491435"/>
    <w:rsid w:val="00491566"/>
    <w:rsid w:val="00491621"/>
    <w:rsid w:val="004929D0"/>
    <w:rsid w:val="00492E1A"/>
    <w:rsid w:val="00493300"/>
    <w:rsid w:val="00493A47"/>
    <w:rsid w:val="00493D49"/>
    <w:rsid w:val="0049516B"/>
    <w:rsid w:val="00495786"/>
    <w:rsid w:val="00495CF2"/>
    <w:rsid w:val="00495FE3"/>
    <w:rsid w:val="004962A8"/>
    <w:rsid w:val="00496353"/>
    <w:rsid w:val="00496479"/>
    <w:rsid w:val="00496764"/>
    <w:rsid w:val="00496799"/>
    <w:rsid w:val="0049698C"/>
    <w:rsid w:val="00496C1B"/>
    <w:rsid w:val="00497C6A"/>
    <w:rsid w:val="004A0421"/>
    <w:rsid w:val="004A084A"/>
    <w:rsid w:val="004A0A20"/>
    <w:rsid w:val="004A0CCD"/>
    <w:rsid w:val="004A193B"/>
    <w:rsid w:val="004A1C1E"/>
    <w:rsid w:val="004A1FF0"/>
    <w:rsid w:val="004A2896"/>
    <w:rsid w:val="004A28EF"/>
    <w:rsid w:val="004A4207"/>
    <w:rsid w:val="004A4940"/>
    <w:rsid w:val="004A4ADF"/>
    <w:rsid w:val="004A4B5F"/>
    <w:rsid w:val="004A551E"/>
    <w:rsid w:val="004A5B3B"/>
    <w:rsid w:val="004A5C9D"/>
    <w:rsid w:val="004A5DDA"/>
    <w:rsid w:val="004A5EB5"/>
    <w:rsid w:val="004A687C"/>
    <w:rsid w:val="004A7141"/>
    <w:rsid w:val="004A7BDE"/>
    <w:rsid w:val="004B0938"/>
    <w:rsid w:val="004B103B"/>
    <w:rsid w:val="004B209D"/>
    <w:rsid w:val="004B2225"/>
    <w:rsid w:val="004B2385"/>
    <w:rsid w:val="004B2C18"/>
    <w:rsid w:val="004B3159"/>
    <w:rsid w:val="004B3667"/>
    <w:rsid w:val="004B3784"/>
    <w:rsid w:val="004B391C"/>
    <w:rsid w:val="004B392C"/>
    <w:rsid w:val="004B4034"/>
    <w:rsid w:val="004B43A8"/>
    <w:rsid w:val="004B56B8"/>
    <w:rsid w:val="004B5A0A"/>
    <w:rsid w:val="004B5DC8"/>
    <w:rsid w:val="004B5ECB"/>
    <w:rsid w:val="004B6192"/>
    <w:rsid w:val="004B6268"/>
    <w:rsid w:val="004B6674"/>
    <w:rsid w:val="004B7797"/>
    <w:rsid w:val="004B7AC8"/>
    <w:rsid w:val="004B7B04"/>
    <w:rsid w:val="004B7BC4"/>
    <w:rsid w:val="004B7E74"/>
    <w:rsid w:val="004C0082"/>
    <w:rsid w:val="004C0356"/>
    <w:rsid w:val="004C1A96"/>
    <w:rsid w:val="004C3226"/>
    <w:rsid w:val="004C322B"/>
    <w:rsid w:val="004C3436"/>
    <w:rsid w:val="004C3AB6"/>
    <w:rsid w:val="004C3C4C"/>
    <w:rsid w:val="004C4F1C"/>
    <w:rsid w:val="004C5134"/>
    <w:rsid w:val="004C5439"/>
    <w:rsid w:val="004C5FAF"/>
    <w:rsid w:val="004C60E1"/>
    <w:rsid w:val="004C6288"/>
    <w:rsid w:val="004C6605"/>
    <w:rsid w:val="004C7011"/>
    <w:rsid w:val="004C7832"/>
    <w:rsid w:val="004C7E10"/>
    <w:rsid w:val="004D0648"/>
    <w:rsid w:val="004D1099"/>
    <w:rsid w:val="004D17D5"/>
    <w:rsid w:val="004D1EA1"/>
    <w:rsid w:val="004D24F5"/>
    <w:rsid w:val="004D2E43"/>
    <w:rsid w:val="004D385D"/>
    <w:rsid w:val="004D3877"/>
    <w:rsid w:val="004D3B93"/>
    <w:rsid w:val="004D453C"/>
    <w:rsid w:val="004D4665"/>
    <w:rsid w:val="004D4AB0"/>
    <w:rsid w:val="004D4E15"/>
    <w:rsid w:val="004D5751"/>
    <w:rsid w:val="004D6193"/>
    <w:rsid w:val="004D63FF"/>
    <w:rsid w:val="004D6840"/>
    <w:rsid w:val="004D7760"/>
    <w:rsid w:val="004D7B6F"/>
    <w:rsid w:val="004D7F7D"/>
    <w:rsid w:val="004D7FD5"/>
    <w:rsid w:val="004E054F"/>
    <w:rsid w:val="004E060C"/>
    <w:rsid w:val="004E090F"/>
    <w:rsid w:val="004E0D2E"/>
    <w:rsid w:val="004E1651"/>
    <w:rsid w:val="004E18A6"/>
    <w:rsid w:val="004E257F"/>
    <w:rsid w:val="004E2D7E"/>
    <w:rsid w:val="004E391C"/>
    <w:rsid w:val="004E3C91"/>
    <w:rsid w:val="004E4185"/>
    <w:rsid w:val="004E4881"/>
    <w:rsid w:val="004E4B1A"/>
    <w:rsid w:val="004E50F3"/>
    <w:rsid w:val="004E5352"/>
    <w:rsid w:val="004E5821"/>
    <w:rsid w:val="004E5C2A"/>
    <w:rsid w:val="004E6370"/>
    <w:rsid w:val="004E64B6"/>
    <w:rsid w:val="004E6623"/>
    <w:rsid w:val="004E6711"/>
    <w:rsid w:val="004E6897"/>
    <w:rsid w:val="004E6B07"/>
    <w:rsid w:val="004E7239"/>
    <w:rsid w:val="004E75DA"/>
    <w:rsid w:val="004E770C"/>
    <w:rsid w:val="004E7ED7"/>
    <w:rsid w:val="004F025A"/>
    <w:rsid w:val="004F039F"/>
    <w:rsid w:val="004F0DA7"/>
    <w:rsid w:val="004F1592"/>
    <w:rsid w:val="004F1D99"/>
    <w:rsid w:val="004F2108"/>
    <w:rsid w:val="004F2210"/>
    <w:rsid w:val="004F231F"/>
    <w:rsid w:val="004F285F"/>
    <w:rsid w:val="004F28FB"/>
    <w:rsid w:val="004F2CF7"/>
    <w:rsid w:val="004F2F00"/>
    <w:rsid w:val="004F2FA9"/>
    <w:rsid w:val="004F34EE"/>
    <w:rsid w:val="004F3AC0"/>
    <w:rsid w:val="004F3C62"/>
    <w:rsid w:val="004F4059"/>
    <w:rsid w:val="004F42AE"/>
    <w:rsid w:val="004F570C"/>
    <w:rsid w:val="004F58A1"/>
    <w:rsid w:val="004F62AA"/>
    <w:rsid w:val="004F6B1E"/>
    <w:rsid w:val="004F6EEA"/>
    <w:rsid w:val="004F75CE"/>
    <w:rsid w:val="004F77B3"/>
    <w:rsid w:val="004F7FDA"/>
    <w:rsid w:val="0050017F"/>
    <w:rsid w:val="005003FF"/>
    <w:rsid w:val="00501233"/>
    <w:rsid w:val="00501573"/>
    <w:rsid w:val="00501FB2"/>
    <w:rsid w:val="005025E9"/>
    <w:rsid w:val="0050274A"/>
    <w:rsid w:val="00503978"/>
    <w:rsid w:val="00503B9E"/>
    <w:rsid w:val="005041A8"/>
    <w:rsid w:val="00504559"/>
    <w:rsid w:val="005051B9"/>
    <w:rsid w:val="005054EB"/>
    <w:rsid w:val="005058C6"/>
    <w:rsid w:val="00505ACB"/>
    <w:rsid w:val="0050633E"/>
    <w:rsid w:val="005072C8"/>
    <w:rsid w:val="00510983"/>
    <w:rsid w:val="005111BC"/>
    <w:rsid w:val="005124FA"/>
    <w:rsid w:val="005135EC"/>
    <w:rsid w:val="00514EA8"/>
    <w:rsid w:val="005152B4"/>
    <w:rsid w:val="00515442"/>
    <w:rsid w:val="00515535"/>
    <w:rsid w:val="005156F7"/>
    <w:rsid w:val="00515810"/>
    <w:rsid w:val="00515ACF"/>
    <w:rsid w:val="00516033"/>
    <w:rsid w:val="005162F3"/>
    <w:rsid w:val="005163A4"/>
    <w:rsid w:val="00516B97"/>
    <w:rsid w:val="00516CAA"/>
    <w:rsid w:val="00516E07"/>
    <w:rsid w:val="00517396"/>
    <w:rsid w:val="0051765B"/>
    <w:rsid w:val="0051767D"/>
    <w:rsid w:val="005176C3"/>
    <w:rsid w:val="00517AD0"/>
    <w:rsid w:val="0052039C"/>
    <w:rsid w:val="00520D78"/>
    <w:rsid w:val="005213DD"/>
    <w:rsid w:val="00521C37"/>
    <w:rsid w:val="00521D10"/>
    <w:rsid w:val="0052289C"/>
    <w:rsid w:val="00522ACA"/>
    <w:rsid w:val="0052385A"/>
    <w:rsid w:val="005239B0"/>
    <w:rsid w:val="00523D67"/>
    <w:rsid w:val="0052519D"/>
    <w:rsid w:val="00530892"/>
    <w:rsid w:val="00530D00"/>
    <w:rsid w:val="00530D41"/>
    <w:rsid w:val="00530F80"/>
    <w:rsid w:val="00531E01"/>
    <w:rsid w:val="005322E0"/>
    <w:rsid w:val="00532892"/>
    <w:rsid w:val="005328CF"/>
    <w:rsid w:val="005339D2"/>
    <w:rsid w:val="00533E26"/>
    <w:rsid w:val="005341FF"/>
    <w:rsid w:val="00534A4C"/>
    <w:rsid w:val="00534D2E"/>
    <w:rsid w:val="00534E75"/>
    <w:rsid w:val="005354D4"/>
    <w:rsid w:val="0053558B"/>
    <w:rsid w:val="00535A29"/>
    <w:rsid w:val="005364F2"/>
    <w:rsid w:val="005368E0"/>
    <w:rsid w:val="00536C54"/>
    <w:rsid w:val="00536C9D"/>
    <w:rsid w:val="00537C06"/>
    <w:rsid w:val="00537DC7"/>
    <w:rsid w:val="00537FE9"/>
    <w:rsid w:val="0054128E"/>
    <w:rsid w:val="00542E5D"/>
    <w:rsid w:val="005439DD"/>
    <w:rsid w:val="00543A7C"/>
    <w:rsid w:val="00543AD5"/>
    <w:rsid w:val="005448B8"/>
    <w:rsid w:val="00544AB2"/>
    <w:rsid w:val="00544CFF"/>
    <w:rsid w:val="00544E3B"/>
    <w:rsid w:val="00544ECC"/>
    <w:rsid w:val="005456D6"/>
    <w:rsid w:val="005460FF"/>
    <w:rsid w:val="00546D03"/>
    <w:rsid w:val="00546FA4"/>
    <w:rsid w:val="00547223"/>
    <w:rsid w:val="00547860"/>
    <w:rsid w:val="00547974"/>
    <w:rsid w:val="005479CC"/>
    <w:rsid w:val="00550141"/>
    <w:rsid w:val="005504D7"/>
    <w:rsid w:val="00551528"/>
    <w:rsid w:val="0055173F"/>
    <w:rsid w:val="00551878"/>
    <w:rsid w:val="005518DB"/>
    <w:rsid w:val="00551B4C"/>
    <w:rsid w:val="00552B04"/>
    <w:rsid w:val="00552DB9"/>
    <w:rsid w:val="00553263"/>
    <w:rsid w:val="005544A7"/>
    <w:rsid w:val="005546E5"/>
    <w:rsid w:val="00555A9F"/>
    <w:rsid w:val="00556F52"/>
    <w:rsid w:val="005572F2"/>
    <w:rsid w:val="00557F2F"/>
    <w:rsid w:val="00560DF3"/>
    <w:rsid w:val="005610D1"/>
    <w:rsid w:val="005611DD"/>
    <w:rsid w:val="00561715"/>
    <w:rsid w:val="00561DF8"/>
    <w:rsid w:val="00562FCA"/>
    <w:rsid w:val="00563F28"/>
    <w:rsid w:val="00565AD4"/>
    <w:rsid w:val="00566840"/>
    <w:rsid w:val="005670E5"/>
    <w:rsid w:val="00567B75"/>
    <w:rsid w:val="00567F80"/>
    <w:rsid w:val="00570021"/>
    <w:rsid w:val="005701B7"/>
    <w:rsid w:val="005701DC"/>
    <w:rsid w:val="005702CA"/>
    <w:rsid w:val="00570D78"/>
    <w:rsid w:val="005714E1"/>
    <w:rsid w:val="00572732"/>
    <w:rsid w:val="00572904"/>
    <w:rsid w:val="005735D9"/>
    <w:rsid w:val="00573C7F"/>
    <w:rsid w:val="00574A2F"/>
    <w:rsid w:val="00574B71"/>
    <w:rsid w:val="00574E5B"/>
    <w:rsid w:val="00575139"/>
    <w:rsid w:val="005757D6"/>
    <w:rsid w:val="00575888"/>
    <w:rsid w:val="00575BC5"/>
    <w:rsid w:val="00575EA2"/>
    <w:rsid w:val="00576823"/>
    <w:rsid w:val="00576A5B"/>
    <w:rsid w:val="00576F37"/>
    <w:rsid w:val="005771A2"/>
    <w:rsid w:val="0057722B"/>
    <w:rsid w:val="005778E9"/>
    <w:rsid w:val="00577E50"/>
    <w:rsid w:val="00580036"/>
    <w:rsid w:val="00580774"/>
    <w:rsid w:val="00580D86"/>
    <w:rsid w:val="00580D89"/>
    <w:rsid w:val="00581189"/>
    <w:rsid w:val="005813B5"/>
    <w:rsid w:val="0058190C"/>
    <w:rsid w:val="00581CCA"/>
    <w:rsid w:val="0058208E"/>
    <w:rsid w:val="00582329"/>
    <w:rsid w:val="00582A4D"/>
    <w:rsid w:val="00582C1D"/>
    <w:rsid w:val="005830D1"/>
    <w:rsid w:val="00583325"/>
    <w:rsid w:val="0058349A"/>
    <w:rsid w:val="005834C6"/>
    <w:rsid w:val="005854EF"/>
    <w:rsid w:val="0058585C"/>
    <w:rsid w:val="00585D42"/>
    <w:rsid w:val="00586413"/>
    <w:rsid w:val="00586954"/>
    <w:rsid w:val="00587462"/>
    <w:rsid w:val="00587608"/>
    <w:rsid w:val="00587652"/>
    <w:rsid w:val="00587D17"/>
    <w:rsid w:val="00587EC6"/>
    <w:rsid w:val="00590011"/>
    <w:rsid w:val="00590520"/>
    <w:rsid w:val="00590B67"/>
    <w:rsid w:val="00590D29"/>
    <w:rsid w:val="00591B6F"/>
    <w:rsid w:val="00591F14"/>
    <w:rsid w:val="00592CC4"/>
    <w:rsid w:val="00593418"/>
    <w:rsid w:val="005936D8"/>
    <w:rsid w:val="005937C2"/>
    <w:rsid w:val="00593EC5"/>
    <w:rsid w:val="00594140"/>
    <w:rsid w:val="00594195"/>
    <w:rsid w:val="00594956"/>
    <w:rsid w:val="005957D5"/>
    <w:rsid w:val="005959C4"/>
    <w:rsid w:val="00595C9F"/>
    <w:rsid w:val="00595E60"/>
    <w:rsid w:val="0059607B"/>
    <w:rsid w:val="005961AB"/>
    <w:rsid w:val="005968B5"/>
    <w:rsid w:val="00596DC9"/>
    <w:rsid w:val="005971A2"/>
    <w:rsid w:val="005A1045"/>
    <w:rsid w:val="005A14DF"/>
    <w:rsid w:val="005A1545"/>
    <w:rsid w:val="005A163E"/>
    <w:rsid w:val="005A2167"/>
    <w:rsid w:val="005A3659"/>
    <w:rsid w:val="005A3C89"/>
    <w:rsid w:val="005A3FD3"/>
    <w:rsid w:val="005A4CB2"/>
    <w:rsid w:val="005A4F54"/>
    <w:rsid w:val="005A53C6"/>
    <w:rsid w:val="005A6299"/>
    <w:rsid w:val="005A68DB"/>
    <w:rsid w:val="005A7A28"/>
    <w:rsid w:val="005A7DE1"/>
    <w:rsid w:val="005B02D3"/>
    <w:rsid w:val="005B07D3"/>
    <w:rsid w:val="005B187B"/>
    <w:rsid w:val="005B1DC6"/>
    <w:rsid w:val="005B2DD9"/>
    <w:rsid w:val="005B2EA8"/>
    <w:rsid w:val="005B2FA4"/>
    <w:rsid w:val="005B34AB"/>
    <w:rsid w:val="005B35A7"/>
    <w:rsid w:val="005B36DD"/>
    <w:rsid w:val="005B378F"/>
    <w:rsid w:val="005B3BF0"/>
    <w:rsid w:val="005B47B5"/>
    <w:rsid w:val="005B562D"/>
    <w:rsid w:val="005B5AB0"/>
    <w:rsid w:val="005B5D4A"/>
    <w:rsid w:val="005B5E33"/>
    <w:rsid w:val="005B6622"/>
    <w:rsid w:val="005B69D6"/>
    <w:rsid w:val="005B6A03"/>
    <w:rsid w:val="005B6CB2"/>
    <w:rsid w:val="005B6D85"/>
    <w:rsid w:val="005B6FDC"/>
    <w:rsid w:val="005B702F"/>
    <w:rsid w:val="005B752E"/>
    <w:rsid w:val="005B7D31"/>
    <w:rsid w:val="005C1022"/>
    <w:rsid w:val="005C14A2"/>
    <w:rsid w:val="005C1645"/>
    <w:rsid w:val="005C18C2"/>
    <w:rsid w:val="005C1EED"/>
    <w:rsid w:val="005C1F88"/>
    <w:rsid w:val="005C3CE8"/>
    <w:rsid w:val="005C412C"/>
    <w:rsid w:val="005C41F4"/>
    <w:rsid w:val="005C579B"/>
    <w:rsid w:val="005C57B9"/>
    <w:rsid w:val="005C5B28"/>
    <w:rsid w:val="005C5FA0"/>
    <w:rsid w:val="005C5FFF"/>
    <w:rsid w:val="005C6842"/>
    <w:rsid w:val="005C7283"/>
    <w:rsid w:val="005C7473"/>
    <w:rsid w:val="005C7BE3"/>
    <w:rsid w:val="005D01C2"/>
    <w:rsid w:val="005D04F4"/>
    <w:rsid w:val="005D06DB"/>
    <w:rsid w:val="005D0D14"/>
    <w:rsid w:val="005D12B7"/>
    <w:rsid w:val="005D1557"/>
    <w:rsid w:val="005D174B"/>
    <w:rsid w:val="005D1FBB"/>
    <w:rsid w:val="005D2B10"/>
    <w:rsid w:val="005D2E74"/>
    <w:rsid w:val="005D2FBC"/>
    <w:rsid w:val="005D36F1"/>
    <w:rsid w:val="005D3703"/>
    <w:rsid w:val="005D4116"/>
    <w:rsid w:val="005D4256"/>
    <w:rsid w:val="005D42C8"/>
    <w:rsid w:val="005D43AE"/>
    <w:rsid w:val="005D4CF5"/>
    <w:rsid w:val="005D4DC9"/>
    <w:rsid w:val="005D553D"/>
    <w:rsid w:val="005D5722"/>
    <w:rsid w:val="005D5780"/>
    <w:rsid w:val="005D57D0"/>
    <w:rsid w:val="005D5B48"/>
    <w:rsid w:val="005D5DF6"/>
    <w:rsid w:val="005D61C3"/>
    <w:rsid w:val="005D6213"/>
    <w:rsid w:val="005D6816"/>
    <w:rsid w:val="005D709E"/>
    <w:rsid w:val="005D7B69"/>
    <w:rsid w:val="005E038B"/>
    <w:rsid w:val="005E0F81"/>
    <w:rsid w:val="005E12A6"/>
    <w:rsid w:val="005E14B5"/>
    <w:rsid w:val="005E2053"/>
    <w:rsid w:val="005E2C98"/>
    <w:rsid w:val="005E348A"/>
    <w:rsid w:val="005E35FE"/>
    <w:rsid w:val="005E400E"/>
    <w:rsid w:val="005E49EB"/>
    <w:rsid w:val="005E5939"/>
    <w:rsid w:val="005E5F28"/>
    <w:rsid w:val="005E626E"/>
    <w:rsid w:val="005E66B8"/>
    <w:rsid w:val="005E68D2"/>
    <w:rsid w:val="005E7702"/>
    <w:rsid w:val="005E796A"/>
    <w:rsid w:val="005F08A0"/>
    <w:rsid w:val="005F1054"/>
    <w:rsid w:val="005F1A40"/>
    <w:rsid w:val="005F1DC0"/>
    <w:rsid w:val="005F206D"/>
    <w:rsid w:val="005F2CF1"/>
    <w:rsid w:val="005F3069"/>
    <w:rsid w:val="005F364D"/>
    <w:rsid w:val="005F42B9"/>
    <w:rsid w:val="005F44E2"/>
    <w:rsid w:val="005F4769"/>
    <w:rsid w:val="005F53EB"/>
    <w:rsid w:val="005F666E"/>
    <w:rsid w:val="005F7B59"/>
    <w:rsid w:val="006000F3"/>
    <w:rsid w:val="00600E15"/>
    <w:rsid w:val="00600E83"/>
    <w:rsid w:val="00601063"/>
    <w:rsid w:val="00601499"/>
    <w:rsid w:val="006014C2"/>
    <w:rsid w:val="00601AE9"/>
    <w:rsid w:val="00601C5F"/>
    <w:rsid w:val="00602759"/>
    <w:rsid w:val="00602884"/>
    <w:rsid w:val="00602939"/>
    <w:rsid w:val="0060298F"/>
    <w:rsid w:val="00602AF3"/>
    <w:rsid w:val="00603762"/>
    <w:rsid w:val="00603D33"/>
    <w:rsid w:val="0060404C"/>
    <w:rsid w:val="006046CB"/>
    <w:rsid w:val="006050E2"/>
    <w:rsid w:val="0060661C"/>
    <w:rsid w:val="00606C07"/>
    <w:rsid w:val="00606C2A"/>
    <w:rsid w:val="00607C0B"/>
    <w:rsid w:val="00607C46"/>
    <w:rsid w:val="006103C4"/>
    <w:rsid w:val="00610C29"/>
    <w:rsid w:val="006110CF"/>
    <w:rsid w:val="006111A7"/>
    <w:rsid w:val="00611DD5"/>
    <w:rsid w:val="00613011"/>
    <w:rsid w:val="00613531"/>
    <w:rsid w:val="00613AA1"/>
    <w:rsid w:val="00613BCC"/>
    <w:rsid w:val="00614302"/>
    <w:rsid w:val="00614881"/>
    <w:rsid w:val="00614ABE"/>
    <w:rsid w:val="00615A6F"/>
    <w:rsid w:val="00615CB5"/>
    <w:rsid w:val="006161F9"/>
    <w:rsid w:val="006162B9"/>
    <w:rsid w:val="0061659A"/>
    <w:rsid w:val="0061689E"/>
    <w:rsid w:val="00616A4E"/>
    <w:rsid w:val="00616BC2"/>
    <w:rsid w:val="00620470"/>
    <w:rsid w:val="00620653"/>
    <w:rsid w:val="0062082C"/>
    <w:rsid w:val="006211D0"/>
    <w:rsid w:val="006212F5"/>
    <w:rsid w:val="006213D8"/>
    <w:rsid w:val="00621857"/>
    <w:rsid w:val="00621AD8"/>
    <w:rsid w:val="0062210D"/>
    <w:rsid w:val="00622775"/>
    <w:rsid w:val="006235BB"/>
    <w:rsid w:val="006238EE"/>
    <w:rsid w:val="006239D2"/>
    <w:rsid w:val="00624658"/>
    <w:rsid w:val="006249AA"/>
    <w:rsid w:val="00624B5F"/>
    <w:rsid w:val="00624F92"/>
    <w:rsid w:val="00625E32"/>
    <w:rsid w:val="00626B10"/>
    <w:rsid w:val="00626BBD"/>
    <w:rsid w:val="00627BD8"/>
    <w:rsid w:val="00627ECB"/>
    <w:rsid w:val="00630602"/>
    <w:rsid w:val="0063170B"/>
    <w:rsid w:val="006318F7"/>
    <w:rsid w:val="006319FE"/>
    <w:rsid w:val="00632875"/>
    <w:rsid w:val="00633126"/>
    <w:rsid w:val="006335E3"/>
    <w:rsid w:val="00633D59"/>
    <w:rsid w:val="00634533"/>
    <w:rsid w:val="00634D30"/>
    <w:rsid w:val="006351F7"/>
    <w:rsid w:val="0063532F"/>
    <w:rsid w:val="0063561B"/>
    <w:rsid w:val="00635DE5"/>
    <w:rsid w:val="00636391"/>
    <w:rsid w:val="0063661D"/>
    <w:rsid w:val="00636C5B"/>
    <w:rsid w:val="00636E9D"/>
    <w:rsid w:val="006374C4"/>
    <w:rsid w:val="00637636"/>
    <w:rsid w:val="00637C49"/>
    <w:rsid w:val="00640FAE"/>
    <w:rsid w:val="006410B3"/>
    <w:rsid w:val="006413DC"/>
    <w:rsid w:val="006417B5"/>
    <w:rsid w:val="006418EE"/>
    <w:rsid w:val="00641A56"/>
    <w:rsid w:val="00641B3D"/>
    <w:rsid w:val="00641DB9"/>
    <w:rsid w:val="00642978"/>
    <w:rsid w:val="006429C3"/>
    <w:rsid w:val="00642B79"/>
    <w:rsid w:val="00643553"/>
    <w:rsid w:val="00643A67"/>
    <w:rsid w:val="006443C1"/>
    <w:rsid w:val="006444D8"/>
    <w:rsid w:val="00645B83"/>
    <w:rsid w:val="006469D5"/>
    <w:rsid w:val="00646C98"/>
    <w:rsid w:val="00646DD2"/>
    <w:rsid w:val="00646FD6"/>
    <w:rsid w:val="0064723C"/>
    <w:rsid w:val="006479F3"/>
    <w:rsid w:val="00647B3A"/>
    <w:rsid w:val="00647D1C"/>
    <w:rsid w:val="0065018E"/>
    <w:rsid w:val="006509F9"/>
    <w:rsid w:val="00650A8A"/>
    <w:rsid w:val="00650E48"/>
    <w:rsid w:val="006516FD"/>
    <w:rsid w:val="00651BA7"/>
    <w:rsid w:val="00652179"/>
    <w:rsid w:val="00652BCD"/>
    <w:rsid w:val="0065387B"/>
    <w:rsid w:val="00653884"/>
    <w:rsid w:val="006539C9"/>
    <w:rsid w:val="00653C9C"/>
    <w:rsid w:val="00653D72"/>
    <w:rsid w:val="00653DC4"/>
    <w:rsid w:val="00654CFE"/>
    <w:rsid w:val="006551F2"/>
    <w:rsid w:val="006556FB"/>
    <w:rsid w:val="00655C49"/>
    <w:rsid w:val="00656045"/>
    <w:rsid w:val="006569A0"/>
    <w:rsid w:val="00657237"/>
    <w:rsid w:val="006572C6"/>
    <w:rsid w:val="00657F72"/>
    <w:rsid w:val="006602F5"/>
    <w:rsid w:val="006604DC"/>
    <w:rsid w:val="0066068F"/>
    <w:rsid w:val="00660C78"/>
    <w:rsid w:val="00661AD8"/>
    <w:rsid w:val="00661B72"/>
    <w:rsid w:val="00662667"/>
    <w:rsid w:val="00662827"/>
    <w:rsid w:val="00662CCB"/>
    <w:rsid w:val="0066360F"/>
    <w:rsid w:val="006637B4"/>
    <w:rsid w:val="0066420A"/>
    <w:rsid w:val="00664422"/>
    <w:rsid w:val="00664530"/>
    <w:rsid w:val="00664789"/>
    <w:rsid w:val="006648F3"/>
    <w:rsid w:val="00664C0F"/>
    <w:rsid w:val="00665988"/>
    <w:rsid w:val="00665C21"/>
    <w:rsid w:val="00665D1E"/>
    <w:rsid w:val="00665D54"/>
    <w:rsid w:val="00665E45"/>
    <w:rsid w:val="00666207"/>
    <w:rsid w:val="00666A07"/>
    <w:rsid w:val="00666F7A"/>
    <w:rsid w:val="006672F4"/>
    <w:rsid w:val="0066746D"/>
    <w:rsid w:val="0066761C"/>
    <w:rsid w:val="00671204"/>
    <w:rsid w:val="006712A8"/>
    <w:rsid w:val="00671453"/>
    <w:rsid w:val="0067153F"/>
    <w:rsid w:val="0067159C"/>
    <w:rsid w:val="00671727"/>
    <w:rsid w:val="00671755"/>
    <w:rsid w:val="00671A3E"/>
    <w:rsid w:val="00671A6C"/>
    <w:rsid w:val="00671CEE"/>
    <w:rsid w:val="00672364"/>
    <w:rsid w:val="00672A61"/>
    <w:rsid w:val="00672D9D"/>
    <w:rsid w:val="006733D1"/>
    <w:rsid w:val="006739AA"/>
    <w:rsid w:val="00673AC5"/>
    <w:rsid w:val="00673B4B"/>
    <w:rsid w:val="006753C6"/>
    <w:rsid w:val="00675410"/>
    <w:rsid w:val="006758DF"/>
    <w:rsid w:val="00675BE0"/>
    <w:rsid w:val="00676633"/>
    <w:rsid w:val="00676C4C"/>
    <w:rsid w:val="006771DF"/>
    <w:rsid w:val="00677905"/>
    <w:rsid w:val="00677F39"/>
    <w:rsid w:val="006805A3"/>
    <w:rsid w:val="00680734"/>
    <w:rsid w:val="00680D13"/>
    <w:rsid w:val="00681834"/>
    <w:rsid w:val="00681A56"/>
    <w:rsid w:val="006820F8"/>
    <w:rsid w:val="00682975"/>
    <w:rsid w:val="00682AA0"/>
    <w:rsid w:val="0068332E"/>
    <w:rsid w:val="00683C74"/>
    <w:rsid w:val="00684937"/>
    <w:rsid w:val="00684D8A"/>
    <w:rsid w:val="00684DF0"/>
    <w:rsid w:val="00684F8E"/>
    <w:rsid w:val="006850D4"/>
    <w:rsid w:val="006851B4"/>
    <w:rsid w:val="0068586A"/>
    <w:rsid w:val="00685B39"/>
    <w:rsid w:val="00685F6B"/>
    <w:rsid w:val="006863E1"/>
    <w:rsid w:val="0068698D"/>
    <w:rsid w:val="00686DB6"/>
    <w:rsid w:val="0069078F"/>
    <w:rsid w:val="00690B69"/>
    <w:rsid w:val="00690EA8"/>
    <w:rsid w:val="00691748"/>
    <w:rsid w:val="00691873"/>
    <w:rsid w:val="00691B29"/>
    <w:rsid w:val="006920AB"/>
    <w:rsid w:val="00692B56"/>
    <w:rsid w:val="0069300F"/>
    <w:rsid w:val="0069328C"/>
    <w:rsid w:val="00693E2B"/>
    <w:rsid w:val="006945B8"/>
    <w:rsid w:val="006945F4"/>
    <w:rsid w:val="00695AA4"/>
    <w:rsid w:val="00695BCA"/>
    <w:rsid w:val="00696DF8"/>
    <w:rsid w:val="006A026D"/>
    <w:rsid w:val="006A04B4"/>
    <w:rsid w:val="006A0E60"/>
    <w:rsid w:val="006A0E91"/>
    <w:rsid w:val="006A147B"/>
    <w:rsid w:val="006A15DC"/>
    <w:rsid w:val="006A1965"/>
    <w:rsid w:val="006A1C7A"/>
    <w:rsid w:val="006A1D78"/>
    <w:rsid w:val="006A1E99"/>
    <w:rsid w:val="006A3F1B"/>
    <w:rsid w:val="006A493D"/>
    <w:rsid w:val="006A58EE"/>
    <w:rsid w:val="006A5C46"/>
    <w:rsid w:val="006A6A2C"/>
    <w:rsid w:val="006A6A32"/>
    <w:rsid w:val="006A6D48"/>
    <w:rsid w:val="006B0A35"/>
    <w:rsid w:val="006B0B6C"/>
    <w:rsid w:val="006B12C3"/>
    <w:rsid w:val="006B1A6F"/>
    <w:rsid w:val="006B1A70"/>
    <w:rsid w:val="006B1D19"/>
    <w:rsid w:val="006B3E69"/>
    <w:rsid w:val="006B3FEE"/>
    <w:rsid w:val="006B4131"/>
    <w:rsid w:val="006B4942"/>
    <w:rsid w:val="006B4D3D"/>
    <w:rsid w:val="006B4DBF"/>
    <w:rsid w:val="006B4E27"/>
    <w:rsid w:val="006B535C"/>
    <w:rsid w:val="006B5DAC"/>
    <w:rsid w:val="006B5DC9"/>
    <w:rsid w:val="006B5E47"/>
    <w:rsid w:val="006B78A1"/>
    <w:rsid w:val="006B7C0F"/>
    <w:rsid w:val="006B7E79"/>
    <w:rsid w:val="006C0FBA"/>
    <w:rsid w:val="006C13DF"/>
    <w:rsid w:val="006C1588"/>
    <w:rsid w:val="006C15D5"/>
    <w:rsid w:val="006C1965"/>
    <w:rsid w:val="006C1EB9"/>
    <w:rsid w:val="006C27D5"/>
    <w:rsid w:val="006C317B"/>
    <w:rsid w:val="006C3368"/>
    <w:rsid w:val="006C4A3D"/>
    <w:rsid w:val="006C4B7C"/>
    <w:rsid w:val="006C4DE4"/>
    <w:rsid w:val="006C4E4C"/>
    <w:rsid w:val="006C50F2"/>
    <w:rsid w:val="006C566B"/>
    <w:rsid w:val="006C746B"/>
    <w:rsid w:val="006C77F2"/>
    <w:rsid w:val="006D0106"/>
    <w:rsid w:val="006D0147"/>
    <w:rsid w:val="006D0621"/>
    <w:rsid w:val="006D086A"/>
    <w:rsid w:val="006D0D66"/>
    <w:rsid w:val="006D0E5E"/>
    <w:rsid w:val="006D0EF2"/>
    <w:rsid w:val="006D0EFB"/>
    <w:rsid w:val="006D1D76"/>
    <w:rsid w:val="006D2047"/>
    <w:rsid w:val="006D20D5"/>
    <w:rsid w:val="006D34E8"/>
    <w:rsid w:val="006D3A79"/>
    <w:rsid w:val="006D3ACF"/>
    <w:rsid w:val="006D4151"/>
    <w:rsid w:val="006D46AF"/>
    <w:rsid w:val="006D46B6"/>
    <w:rsid w:val="006D4915"/>
    <w:rsid w:val="006D4BF6"/>
    <w:rsid w:val="006D4E9A"/>
    <w:rsid w:val="006D57F8"/>
    <w:rsid w:val="006D5E41"/>
    <w:rsid w:val="006D627F"/>
    <w:rsid w:val="006D703B"/>
    <w:rsid w:val="006E01BD"/>
    <w:rsid w:val="006E02E9"/>
    <w:rsid w:val="006E031C"/>
    <w:rsid w:val="006E07FC"/>
    <w:rsid w:val="006E1B67"/>
    <w:rsid w:val="006E223E"/>
    <w:rsid w:val="006E2C3F"/>
    <w:rsid w:val="006E2EA7"/>
    <w:rsid w:val="006E30B9"/>
    <w:rsid w:val="006E3270"/>
    <w:rsid w:val="006E354C"/>
    <w:rsid w:val="006E4012"/>
    <w:rsid w:val="006E4215"/>
    <w:rsid w:val="006E4AB6"/>
    <w:rsid w:val="006E51CB"/>
    <w:rsid w:val="006E54C4"/>
    <w:rsid w:val="006E5768"/>
    <w:rsid w:val="006E57FD"/>
    <w:rsid w:val="006E5E6E"/>
    <w:rsid w:val="006E67C6"/>
    <w:rsid w:val="006E6AD8"/>
    <w:rsid w:val="006E76D0"/>
    <w:rsid w:val="006E76E8"/>
    <w:rsid w:val="006E7955"/>
    <w:rsid w:val="006E7AA2"/>
    <w:rsid w:val="006E7EA6"/>
    <w:rsid w:val="006F043A"/>
    <w:rsid w:val="006F054B"/>
    <w:rsid w:val="006F056C"/>
    <w:rsid w:val="006F0639"/>
    <w:rsid w:val="006F0ACB"/>
    <w:rsid w:val="006F0DEE"/>
    <w:rsid w:val="006F10F0"/>
    <w:rsid w:val="006F11D6"/>
    <w:rsid w:val="006F162A"/>
    <w:rsid w:val="006F17E8"/>
    <w:rsid w:val="006F2AB6"/>
    <w:rsid w:val="006F31A6"/>
    <w:rsid w:val="006F342B"/>
    <w:rsid w:val="006F348F"/>
    <w:rsid w:val="006F3BCF"/>
    <w:rsid w:val="006F3D51"/>
    <w:rsid w:val="006F3F91"/>
    <w:rsid w:val="006F498D"/>
    <w:rsid w:val="006F5276"/>
    <w:rsid w:val="006F588F"/>
    <w:rsid w:val="006F5B96"/>
    <w:rsid w:val="006F5C08"/>
    <w:rsid w:val="006F5E0A"/>
    <w:rsid w:val="006F660F"/>
    <w:rsid w:val="006F6685"/>
    <w:rsid w:val="006F6D60"/>
    <w:rsid w:val="006F6F00"/>
    <w:rsid w:val="006F767E"/>
    <w:rsid w:val="00700A77"/>
    <w:rsid w:val="00700FF1"/>
    <w:rsid w:val="007011CC"/>
    <w:rsid w:val="00702005"/>
    <w:rsid w:val="007020B6"/>
    <w:rsid w:val="0070249A"/>
    <w:rsid w:val="007026ED"/>
    <w:rsid w:val="00702C7D"/>
    <w:rsid w:val="007031BB"/>
    <w:rsid w:val="00703F18"/>
    <w:rsid w:val="0070444A"/>
    <w:rsid w:val="00705494"/>
    <w:rsid w:val="0070587B"/>
    <w:rsid w:val="0070595D"/>
    <w:rsid w:val="0070656B"/>
    <w:rsid w:val="0070781E"/>
    <w:rsid w:val="00707B3D"/>
    <w:rsid w:val="00707CC9"/>
    <w:rsid w:val="00710071"/>
    <w:rsid w:val="007103C5"/>
    <w:rsid w:val="00710950"/>
    <w:rsid w:val="0071166E"/>
    <w:rsid w:val="007118CE"/>
    <w:rsid w:val="00711D86"/>
    <w:rsid w:val="00711F7A"/>
    <w:rsid w:val="00712528"/>
    <w:rsid w:val="00712B33"/>
    <w:rsid w:val="0071309B"/>
    <w:rsid w:val="0071419B"/>
    <w:rsid w:val="00715770"/>
    <w:rsid w:val="007162E4"/>
    <w:rsid w:val="0071687A"/>
    <w:rsid w:val="00716AB5"/>
    <w:rsid w:val="00717152"/>
    <w:rsid w:val="0071769D"/>
    <w:rsid w:val="007179F9"/>
    <w:rsid w:val="0072048D"/>
    <w:rsid w:val="00720DE0"/>
    <w:rsid w:val="00720DE9"/>
    <w:rsid w:val="00720E2A"/>
    <w:rsid w:val="0072167F"/>
    <w:rsid w:val="007219DD"/>
    <w:rsid w:val="00721E34"/>
    <w:rsid w:val="00722521"/>
    <w:rsid w:val="00722630"/>
    <w:rsid w:val="007226C6"/>
    <w:rsid w:val="0072276D"/>
    <w:rsid w:val="0072277C"/>
    <w:rsid w:val="00723853"/>
    <w:rsid w:val="00723B7A"/>
    <w:rsid w:val="00723D5A"/>
    <w:rsid w:val="0072463D"/>
    <w:rsid w:val="00724916"/>
    <w:rsid w:val="0072578F"/>
    <w:rsid w:val="00725A74"/>
    <w:rsid w:val="00725D34"/>
    <w:rsid w:val="00725DD3"/>
    <w:rsid w:val="007262F6"/>
    <w:rsid w:val="00726FF0"/>
    <w:rsid w:val="007272C0"/>
    <w:rsid w:val="00727B88"/>
    <w:rsid w:val="007305F0"/>
    <w:rsid w:val="007309DB"/>
    <w:rsid w:val="00730B01"/>
    <w:rsid w:val="00730B68"/>
    <w:rsid w:val="00730B7A"/>
    <w:rsid w:val="007313EB"/>
    <w:rsid w:val="0073166C"/>
    <w:rsid w:val="0073223B"/>
    <w:rsid w:val="00732416"/>
    <w:rsid w:val="00732633"/>
    <w:rsid w:val="007330F7"/>
    <w:rsid w:val="00733B37"/>
    <w:rsid w:val="00733BDA"/>
    <w:rsid w:val="00734103"/>
    <w:rsid w:val="007342B6"/>
    <w:rsid w:val="0073479A"/>
    <w:rsid w:val="00734D91"/>
    <w:rsid w:val="00734EB2"/>
    <w:rsid w:val="00735789"/>
    <w:rsid w:val="0073580E"/>
    <w:rsid w:val="00735BA0"/>
    <w:rsid w:val="00736617"/>
    <w:rsid w:val="007368DE"/>
    <w:rsid w:val="00736907"/>
    <w:rsid w:val="0073778D"/>
    <w:rsid w:val="007400D5"/>
    <w:rsid w:val="00740195"/>
    <w:rsid w:val="00740609"/>
    <w:rsid w:val="00740F34"/>
    <w:rsid w:val="007417D1"/>
    <w:rsid w:val="00741CD6"/>
    <w:rsid w:val="007420AA"/>
    <w:rsid w:val="0074372B"/>
    <w:rsid w:val="00743988"/>
    <w:rsid w:val="0074408F"/>
    <w:rsid w:val="007448E6"/>
    <w:rsid w:val="00744E37"/>
    <w:rsid w:val="00745025"/>
    <w:rsid w:val="00745632"/>
    <w:rsid w:val="007459F9"/>
    <w:rsid w:val="007469C4"/>
    <w:rsid w:val="00746C2B"/>
    <w:rsid w:val="0074712B"/>
    <w:rsid w:val="007471C0"/>
    <w:rsid w:val="0074724E"/>
    <w:rsid w:val="00747D5C"/>
    <w:rsid w:val="0075021C"/>
    <w:rsid w:val="00751F23"/>
    <w:rsid w:val="00752125"/>
    <w:rsid w:val="007523BC"/>
    <w:rsid w:val="00752574"/>
    <w:rsid w:val="007532D6"/>
    <w:rsid w:val="00753505"/>
    <w:rsid w:val="00753855"/>
    <w:rsid w:val="00753C48"/>
    <w:rsid w:val="00753F6A"/>
    <w:rsid w:val="00755153"/>
    <w:rsid w:val="00755B42"/>
    <w:rsid w:val="0075636B"/>
    <w:rsid w:val="007564EF"/>
    <w:rsid w:val="00756920"/>
    <w:rsid w:val="00756D27"/>
    <w:rsid w:val="007573D3"/>
    <w:rsid w:val="00757861"/>
    <w:rsid w:val="00757A4A"/>
    <w:rsid w:val="007609CA"/>
    <w:rsid w:val="007610C1"/>
    <w:rsid w:val="007612FA"/>
    <w:rsid w:val="007616AC"/>
    <w:rsid w:val="0076230F"/>
    <w:rsid w:val="00762CCC"/>
    <w:rsid w:val="0076338B"/>
    <w:rsid w:val="0076352D"/>
    <w:rsid w:val="00763B08"/>
    <w:rsid w:val="00764147"/>
    <w:rsid w:val="007643A5"/>
    <w:rsid w:val="007646F7"/>
    <w:rsid w:val="00765046"/>
    <w:rsid w:val="00765436"/>
    <w:rsid w:val="00765C51"/>
    <w:rsid w:val="00765D9E"/>
    <w:rsid w:val="007661C4"/>
    <w:rsid w:val="00766377"/>
    <w:rsid w:val="007669CF"/>
    <w:rsid w:val="00766ABE"/>
    <w:rsid w:val="00766CF1"/>
    <w:rsid w:val="00767481"/>
    <w:rsid w:val="00767C3B"/>
    <w:rsid w:val="00767EB7"/>
    <w:rsid w:val="00767EEB"/>
    <w:rsid w:val="007701D8"/>
    <w:rsid w:val="0077040B"/>
    <w:rsid w:val="00770478"/>
    <w:rsid w:val="007707C3"/>
    <w:rsid w:val="00770FA0"/>
    <w:rsid w:val="007714AE"/>
    <w:rsid w:val="00771550"/>
    <w:rsid w:val="007717F7"/>
    <w:rsid w:val="00771AFD"/>
    <w:rsid w:val="00771C90"/>
    <w:rsid w:val="0077267C"/>
    <w:rsid w:val="00772CEC"/>
    <w:rsid w:val="0077442B"/>
    <w:rsid w:val="00774F8E"/>
    <w:rsid w:val="0077586C"/>
    <w:rsid w:val="0077588A"/>
    <w:rsid w:val="00775902"/>
    <w:rsid w:val="007764E2"/>
    <w:rsid w:val="00776AAC"/>
    <w:rsid w:val="007773DB"/>
    <w:rsid w:val="00777486"/>
    <w:rsid w:val="007779F9"/>
    <w:rsid w:val="00777DD9"/>
    <w:rsid w:val="00780329"/>
    <w:rsid w:val="007806BE"/>
    <w:rsid w:val="00780708"/>
    <w:rsid w:val="00780D9B"/>
    <w:rsid w:val="00780F87"/>
    <w:rsid w:val="00781719"/>
    <w:rsid w:val="00781D79"/>
    <w:rsid w:val="00782694"/>
    <w:rsid w:val="00782D37"/>
    <w:rsid w:val="00783630"/>
    <w:rsid w:val="0078380A"/>
    <w:rsid w:val="00783E4E"/>
    <w:rsid w:val="00783ECA"/>
    <w:rsid w:val="0078447D"/>
    <w:rsid w:val="007847F9"/>
    <w:rsid w:val="00785309"/>
    <w:rsid w:val="00785360"/>
    <w:rsid w:val="00786AAF"/>
    <w:rsid w:val="0078791E"/>
    <w:rsid w:val="00787DFB"/>
    <w:rsid w:val="00787F2B"/>
    <w:rsid w:val="00787F66"/>
    <w:rsid w:val="00790A19"/>
    <w:rsid w:val="00790BBE"/>
    <w:rsid w:val="00790C0A"/>
    <w:rsid w:val="00790E02"/>
    <w:rsid w:val="00791D03"/>
    <w:rsid w:val="0079356C"/>
    <w:rsid w:val="007937A7"/>
    <w:rsid w:val="00794551"/>
    <w:rsid w:val="00794C9E"/>
    <w:rsid w:val="00794CE6"/>
    <w:rsid w:val="00795596"/>
    <w:rsid w:val="00795D48"/>
    <w:rsid w:val="00796651"/>
    <w:rsid w:val="00797017"/>
    <w:rsid w:val="0079729E"/>
    <w:rsid w:val="007975B6"/>
    <w:rsid w:val="007975D3"/>
    <w:rsid w:val="007A0025"/>
    <w:rsid w:val="007A08F5"/>
    <w:rsid w:val="007A0F55"/>
    <w:rsid w:val="007A212E"/>
    <w:rsid w:val="007A24ED"/>
    <w:rsid w:val="007A299A"/>
    <w:rsid w:val="007A30A2"/>
    <w:rsid w:val="007A3428"/>
    <w:rsid w:val="007A34A6"/>
    <w:rsid w:val="007A3598"/>
    <w:rsid w:val="007A3D20"/>
    <w:rsid w:val="007A3D9A"/>
    <w:rsid w:val="007A4350"/>
    <w:rsid w:val="007A4B14"/>
    <w:rsid w:val="007A5226"/>
    <w:rsid w:val="007A5A19"/>
    <w:rsid w:val="007A5E3D"/>
    <w:rsid w:val="007A6F40"/>
    <w:rsid w:val="007A7439"/>
    <w:rsid w:val="007B0BF9"/>
    <w:rsid w:val="007B2193"/>
    <w:rsid w:val="007B21DC"/>
    <w:rsid w:val="007B3299"/>
    <w:rsid w:val="007B385D"/>
    <w:rsid w:val="007B3FD4"/>
    <w:rsid w:val="007B4026"/>
    <w:rsid w:val="007B420D"/>
    <w:rsid w:val="007B43FC"/>
    <w:rsid w:val="007B4858"/>
    <w:rsid w:val="007B49E2"/>
    <w:rsid w:val="007B4BFB"/>
    <w:rsid w:val="007B5263"/>
    <w:rsid w:val="007B5313"/>
    <w:rsid w:val="007B541E"/>
    <w:rsid w:val="007B5458"/>
    <w:rsid w:val="007B59A0"/>
    <w:rsid w:val="007B613A"/>
    <w:rsid w:val="007B63E2"/>
    <w:rsid w:val="007B680E"/>
    <w:rsid w:val="007B6B5D"/>
    <w:rsid w:val="007B79CC"/>
    <w:rsid w:val="007B7F0A"/>
    <w:rsid w:val="007C0C21"/>
    <w:rsid w:val="007C1806"/>
    <w:rsid w:val="007C18F2"/>
    <w:rsid w:val="007C1A85"/>
    <w:rsid w:val="007C2056"/>
    <w:rsid w:val="007C223B"/>
    <w:rsid w:val="007C225E"/>
    <w:rsid w:val="007C2FE3"/>
    <w:rsid w:val="007C3706"/>
    <w:rsid w:val="007C38A4"/>
    <w:rsid w:val="007C45AA"/>
    <w:rsid w:val="007C45EC"/>
    <w:rsid w:val="007C4CBE"/>
    <w:rsid w:val="007C4E00"/>
    <w:rsid w:val="007C5698"/>
    <w:rsid w:val="007C5754"/>
    <w:rsid w:val="007C65C1"/>
    <w:rsid w:val="007C6C5E"/>
    <w:rsid w:val="007C6D8B"/>
    <w:rsid w:val="007C6D8C"/>
    <w:rsid w:val="007C7178"/>
    <w:rsid w:val="007D007F"/>
    <w:rsid w:val="007D01C6"/>
    <w:rsid w:val="007D0FDB"/>
    <w:rsid w:val="007D1125"/>
    <w:rsid w:val="007D15EE"/>
    <w:rsid w:val="007D1FA1"/>
    <w:rsid w:val="007D29D2"/>
    <w:rsid w:val="007D30F9"/>
    <w:rsid w:val="007D46DD"/>
    <w:rsid w:val="007D4838"/>
    <w:rsid w:val="007D5129"/>
    <w:rsid w:val="007D5D51"/>
    <w:rsid w:val="007D6724"/>
    <w:rsid w:val="007D71E4"/>
    <w:rsid w:val="007D72D0"/>
    <w:rsid w:val="007D7422"/>
    <w:rsid w:val="007D7713"/>
    <w:rsid w:val="007D7FAF"/>
    <w:rsid w:val="007E00C4"/>
    <w:rsid w:val="007E065B"/>
    <w:rsid w:val="007E0CDC"/>
    <w:rsid w:val="007E0D3F"/>
    <w:rsid w:val="007E138F"/>
    <w:rsid w:val="007E1682"/>
    <w:rsid w:val="007E1B9E"/>
    <w:rsid w:val="007E1C79"/>
    <w:rsid w:val="007E1DBE"/>
    <w:rsid w:val="007E1E75"/>
    <w:rsid w:val="007E2CA4"/>
    <w:rsid w:val="007E312C"/>
    <w:rsid w:val="007E3152"/>
    <w:rsid w:val="007E38E0"/>
    <w:rsid w:val="007E3AA4"/>
    <w:rsid w:val="007E3B00"/>
    <w:rsid w:val="007E41A0"/>
    <w:rsid w:val="007E44B1"/>
    <w:rsid w:val="007E4879"/>
    <w:rsid w:val="007E5A13"/>
    <w:rsid w:val="007E5AA6"/>
    <w:rsid w:val="007E5AA9"/>
    <w:rsid w:val="007E6448"/>
    <w:rsid w:val="007E690D"/>
    <w:rsid w:val="007E6A3E"/>
    <w:rsid w:val="007E6C04"/>
    <w:rsid w:val="007E7474"/>
    <w:rsid w:val="007E750B"/>
    <w:rsid w:val="007F0D52"/>
    <w:rsid w:val="007F1250"/>
    <w:rsid w:val="007F156A"/>
    <w:rsid w:val="007F199C"/>
    <w:rsid w:val="007F26DB"/>
    <w:rsid w:val="007F3263"/>
    <w:rsid w:val="007F357F"/>
    <w:rsid w:val="007F39A3"/>
    <w:rsid w:val="007F3C29"/>
    <w:rsid w:val="007F4299"/>
    <w:rsid w:val="007F4398"/>
    <w:rsid w:val="007F456D"/>
    <w:rsid w:val="007F4A45"/>
    <w:rsid w:val="007F5CC8"/>
    <w:rsid w:val="007F5D47"/>
    <w:rsid w:val="007F6377"/>
    <w:rsid w:val="007F6379"/>
    <w:rsid w:val="007F64C6"/>
    <w:rsid w:val="007F67B1"/>
    <w:rsid w:val="007F6F62"/>
    <w:rsid w:val="007F71E7"/>
    <w:rsid w:val="007F792B"/>
    <w:rsid w:val="007F7B88"/>
    <w:rsid w:val="008006CA"/>
    <w:rsid w:val="00800835"/>
    <w:rsid w:val="008010F9"/>
    <w:rsid w:val="008012A6"/>
    <w:rsid w:val="00801415"/>
    <w:rsid w:val="008019A7"/>
    <w:rsid w:val="00801ECF"/>
    <w:rsid w:val="00801EFE"/>
    <w:rsid w:val="008028CF"/>
    <w:rsid w:val="008032B0"/>
    <w:rsid w:val="008035D0"/>
    <w:rsid w:val="00803827"/>
    <w:rsid w:val="00803A1C"/>
    <w:rsid w:val="00803A4D"/>
    <w:rsid w:val="00804515"/>
    <w:rsid w:val="00804593"/>
    <w:rsid w:val="00804A42"/>
    <w:rsid w:val="0080540A"/>
    <w:rsid w:val="00805F10"/>
    <w:rsid w:val="0080604F"/>
    <w:rsid w:val="00806065"/>
    <w:rsid w:val="008062B2"/>
    <w:rsid w:val="00807B34"/>
    <w:rsid w:val="00807F35"/>
    <w:rsid w:val="008100E8"/>
    <w:rsid w:val="00810AFD"/>
    <w:rsid w:val="00810E59"/>
    <w:rsid w:val="008111DA"/>
    <w:rsid w:val="00811706"/>
    <w:rsid w:val="0081203F"/>
    <w:rsid w:val="008127B9"/>
    <w:rsid w:val="00812810"/>
    <w:rsid w:val="00812D22"/>
    <w:rsid w:val="008132CF"/>
    <w:rsid w:val="00814B8B"/>
    <w:rsid w:val="00814BB2"/>
    <w:rsid w:val="00814E46"/>
    <w:rsid w:val="0081559C"/>
    <w:rsid w:val="00815F58"/>
    <w:rsid w:val="008162EC"/>
    <w:rsid w:val="0081630A"/>
    <w:rsid w:val="00817195"/>
    <w:rsid w:val="008171D0"/>
    <w:rsid w:val="0081763F"/>
    <w:rsid w:val="008176B3"/>
    <w:rsid w:val="00817E22"/>
    <w:rsid w:val="00820072"/>
    <w:rsid w:val="008209F2"/>
    <w:rsid w:val="00821044"/>
    <w:rsid w:val="0082197B"/>
    <w:rsid w:val="0082254D"/>
    <w:rsid w:val="00822A89"/>
    <w:rsid w:val="00823C09"/>
    <w:rsid w:val="008242BC"/>
    <w:rsid w:val="00824D21"/>
    <w:rsid w:val="00824D68"/>
    <w:rsid w:val="00824FC5"/>
    <w:rsid w:val="00825C7B"/>
    <w:rsid w:val="00825D73"/>
    <w:rsid w:val="00825DD7"/>
    <w:rsid w:val="00825E08"/>
    <w:rsid w:val="00826B50"/>
    <w:rsid w:val="00826D83"/>
    <w:rsid w:val="00826E9D"/>
    <w:rsid w:val="00827116"/>
    <w:rsid w:val="00827359"/>
    <w:rsid w:val="008278D1"/>
    <w:rsid w:val="008300C5"/>
    <w:rsid w:val="008301FB"/>
    <w:rsid w:val="00830584"/>
    <w:rsid w:val="00830A8E"/>
    <w:rsid w:val="00830DF7"/>
    <w:rsid w:val="00830FA6"/>
    <w:rsid w:val="008315C3"/>
    <w:rsid w:val="008318DC"/>
    <w:rsid w:val="00831C45"/>
    <w:rsid w:val="00831D55"/>
    <w:rsid w:val="00832787"/>
    <w:rsid w:val="0083306D"/>
    <w:rsid w:val="008338FB"/>
    <w:rsid w:val="00833DC5"/>
    <w:rsid w:val="008348F8"/>
    <w:rsid w:val="00834946"/>
    <w:rsid w:val="0083547D"/>
    <w:rsid w:val="0083553F"/>
    <w:rsid w:val="0083599A"/>
    <w:rsid w:val="00835C28"/>
    <w:rsid w:val="008361CB"/>
    <w:rsid w:val="0083630B"/>
    <w:rsid w:val="008363D5"/>
    <w:rsid w:val="008365B3"/>
    <w:rsid w:val="00836E91"/>
    <w:rsid w:val="00837777"/>
    <w:rsid w:val="0084060A"/>
    <w:rsid w:val="008408BB"/>
    <w:rsid w:val="00840A13"/>
    <w:rsid w:val="00840F20"/>
    <w:rsid w:val="00841049"/>
    <w:rsid w:val="0084114C"/>
    <w:rsid w:val="00841151"/>
    <w:rsid w:val="008414F5"/>
    <w:rsid w:val="00841C51"/>
    <w:rsid w:val="00841E52"/>
    <w:rsid w:val="00841F0A"/>
    <w:rsid w:val="0084214B"/>
    <w:rsid w:val="00842D6C"/>
    <w:rsid w:val="0084349B"/>
    <w:rsid w:val="008442FA"/>
    <w:rsid w:val="00844432"/>
    <w:rsid w:val="00844E6D"/>
    <w:rsid w:val="0084514A"/>
    <w:rsid w:val="008452AC"/>
    <w:rsid w:val="008453D4"/>
    <w:rsid w:val="00845A31"/>
    <w:rsid w:val="00846877"/>
    <w:rsid w:val="00846EC1"/>
    <w:rsid w:val="0084701C"/>
    <w:rsid w:val="00847318"/>
    <w:rsid w:val="008473AF"/>
    <w:rsid w:val="00847F54"/>
    <w:rsid w:val="00850E40"/>
    <w:rsid w:val="00850EA8"/>
    <w:rsid w:val="008515CD"/>
    <w:rsid w:val="008517BB"/>
    <w:rsid w:val="00851822"/>
    <w:rsid w:val="00851AA0"/>
    <w:rsid w:val="00851D53"/>
    <w:rsid w:val="00851DD9"/>
    <w:rsid w:val="0085299F"/>
    <w:rsid w:val="00853517"/>
    <w:rsid w:val="00853C03"/>
    <w:rsid w:val="0085413B"/>
    <w:rsid w:val="008549BF"/>
    <w:rsid w:val="00854E06"/>
    <w:rsid w:val="0085500D"/>
    <w:rsid w:val="008550A3"/>
    <w:rsid w:val="008552A2"/>
    <w:rsid w:val="008553CA"/>
    <w:rsid w:val="0085579D"/>
    <w:rsid w:val="008558D1"/>
    <w:rsid w:val="008558F9"/>
    <w:rsid w:val="00855C69"/>
    <w:rsid w:val="00856404"/>
    <w:rsid w:val="00856768"/>
    <w:rsid w:val="00856B42"/>
    <w:rsid w:val="00856B6A"/>
    <w:rsid w:val="00857B0E"/>
    <w:rsid w:val="00857E25"/>
    <w:rsid w:val="00860A0D"/>
    <w:rsid w:val="00860B94"/>
    <w:rsid w:val="00860D1A"/>
    <w:rsid w:val="00861103"/>
    <w:rsid w:val="00861B0A"/>
    <w:rsid w:val="00861B57"/>
    <w:rsid w:val="00861F4C"/>
    <w:rsid w:val="0086231E"/>
    <w:rsid w:val="008625E3"/>
    <w:rsid w:val="00862B06"/>
    <w:rsid w:val="00862BD7"/>
    <w:rsid w:val="00862C35"/>
    <w:rsid w:val="00862D32"/>
    <w:rsid w:val="00863305"/>
    <w:rsid w:val="008636BF"/>
    <w:rsid w:val="00863A35"/>
    <w:rsid w:val="00863B33"/>
    <w:rsid w:val="008640B5"/>
    <w:rsid w:val="00864699"/>
    <w:rsid w:val="00864B1E"/>
    <w:rsid w:val="00864E7B"/>
    <w:rsid w:val="00864EDA"/>
    <w:rsid w:val="00865154"/>
    <w:rsid w:val="00865F30"/>
    <w:rsid w:val="00866B29"/>
    <w:rsid w:val="00866C65"/>
    <w:rsid w:val="00866DA2"/>
    <w:rsid w:val="008672F8"/>
    <w:rsid w:val="00867452"/>
    <w:rsid w:val="00867746"/>
    <w:rsid w:val="0086793C"/>
    <w:rsid w:val="00867DF4"/>
    <w:rsid w:val="008704EB"/>
    <w:rsid w:val="00870D04"/>
    <w:rsid w:val="00870DDB"/>
    <w:rsid w:val="00870FB6"/>
    <w:rsid w:val="008711C2"/>
    <w:rsid w:val="00871356"/>
    <w:rsid w:val="0087281A"/>
    <w:rsid w:val="00872DAC"/>
    <w:rsid w:val="0087354A"/>
    <w:rsid w:val="008736A5"/>
    <w:rsid w:val="00873CD7"/>
    <w:rsid w:val="00874544"/>
    <w:rsid w:val="008745D9"/>
    <w:rsid w:val="0087544C"/>
    <w:rsid w:val="00875495"/>
    <w:rsid w:val="0087598D"/>
    <w:rsid w:val="00875CD3"/>
    <w:rsid w:val="00875E8A"/>
    <w:rsid w:val="00876131"/>
    <w:rsid w:val="008764E2"/>
    <w:rsid w:val="008767BC"/>
    <w:rsid w:val="00876892"/>
    <w:rsid w:val="008770B7"/>
    <w:rsid w:val="00880470"/>
    <w:rsid w:val="00880B5A"/>
    <w:rsid w:val="008810A1"/>
    <w:rsid w:val="00881966"/>
    <w:rsid w:val="00881A4D"/>
    <w:rsid w:val="00881DBA"/>
    <w:rsid w:val="00882126"/>
    <w:rsid w:val="00882BFC"/>
    <w:rsid w:val="00882D62"/>
    <w:rsid w:val="00882EC3"/>
    <w:rsid w:val="0088338D"/>
    <w:rsid w:val="0088391D"/>
    <w:rsid w:val="00883C5F"/>
    <w:rsid w:val="008841CA"/>
    <w:rsid w:val="008842E3"/>
    <w:rsid w:val="00884786"/>
    <w:rsid w:val="0088479B"/>
    <w:rsid w:val="008847E8"/>
    <w:rsid w:val="00885686"/>
    <w:rsid w:val="00885FD8"/>
    <w:rsid w:val="008869FE"/>
    <w:rsid w:val="00886A2C"/>
    <w:rsid w:val="00886B0E"/>
    <w:rsid w:val="00886DA5"/>
    <w:rsid w:val="0088798C"/>
    <w:rsid w:val="008906F0"/>
    <w:rsid w:val="0089092C"/>
    <w:rsid w:val="00890F1C"/>
    <w:rsid w:val="008910DE"/>
    <w:rsid w:val="008912A9"/>
    <w:rsid w:val="008915C7"/>
    <w:rsid w:val="0089195C"/>
    <w:rsid w:val="00891B25"/>
    <w:rsid w:val="00892011"/>
    <w:rsid w:val="00892333"/>
    <w:rsid w:val="008927BE"/>
    <w:rsid w:val="008928C8"/>
    <w:rsid w:val="00892B39"/>
    <w:rsid w:val="0089349D"/>
    <w:rsid w:val="0089377D"/>
    <w:rsid w:val="00894558"/>
    <w:rsid w:val="00894C6D"/>
    <w:rsid w:val="00894D91"/>
    <w:rsid w:val="00895CAE"/>
    <w:rsid w:val="00895CF8"/>
    <w:rsid w:val="00896481"/>
    <w:rsid w:val="00896523"/>
    <w:rsid w:val="0089683F"/>
    <w:rsid w:val="00897520"/>
    <w:rsid w:val="00897587"/>
    <w:rsid w:val="0089769F"/>
    <w:rsid w:val="008A0A42"/>
    <w:rsid w:val="008A0BDB"/>
    <w:rsid w:val="008A0D95"/>
    <w:rsid w:val="008A1130"/>
    <w:rsid w:val="008A2649"/>
    <w:rsid w:val="008A2679"/>
    <w:rsid w:val="008A3104"/>
    <w:rsid w:val="008A315E"/>
    <w:rsid w:val="008A3987"/>
    <w:rsid w:val="008A39E0"/>
    <w:rsid w:val="008A43A1"/>
    <w:rsid w:val="008A4BF0"/>
    <w:rsid w:val="008A529E"/>
    <w:rsid w:val="008A5DC9"/>
    <w:rsid w:val="008A5EE3"/>
    <w:rsid w:val="008A6A02"/>
    <w:rsid w:val="008A6D54"/>
    <w:rsid w:val="008A70D7"/>
    <w:rsid w:val="008A72A2"/>
    <w:rsid w:val="008A74C6"/>
    <w:rsid w:val="008A7A44"/>
    <w:rsid w:val="008A7A78"/>
    <w:rsid w:val="008B0281"/>
    <w:rsid w:val="008B03A6"/>
    <w:rsid w:val="008B06C6"/>
    <w:rsid w:val="008B081E"/>
    <w:rsid w:val="008B1367"/>
    <w:rsid w:val="008B1994"/>
    <w:rsid w:val="008B3CCC"/>
    <w:rsid w:val="008B4246"/>
    <w:rsid w:val="008B48FB"/>
    <w:rsid w:val="008B4AC0"/>
    <w:rsid w:val="008B53C7"/>
    <w:rsid w:val="008B5631"/>
    <w:rsid w:val="008B5962"/>
    <w:rsid w:val="008B6D69"/>
    <w:rsid w:val="008B6E4E"/>
    <w:rsid w:val="008B74E3"/>
    <w:rsid w:val="008B7918"/>
    <w:rsid w:val="008B7A7D"/>
    <w:rsid w:val="008B7DDB"/>
    <w:rsid w:val="008B7F6A"/>
    <w:rsid w:val="008C00B2"/>
    <w:rsid w:val="008C0923"/>
    <w:rsid w:val="008C0B3D"/>
    <w:rsid w:val="008C1243"/>
    <w:rsid w:val="008C15BB"/>
    <w:rsid w:val="008C1689"/>
    <w:rsid w:val="008C16DB"/>
    <w:rsid w:val="008C1E25"/>
    <w:rsid w:val="008C2591"/>
    <w:rsid w:val="008C31CE"/>
    <w:rsid w:val="008C324C"/>
    <w:rsid w:val="008C32E4"/>
    <w:rsid w:val="008C3A43"/>
    <w:rsid w:val="008C3A99"/>
    <w:rsid w:val="008C3E8A"/>
    <w:rsid w:val="008C41F5"/>
    <w:rsid w:val="008C479E"/>
    <w:rsid w:val="008C4801"/>
    <w:rsid w:val="008C4AC3"/>
    <w:rsid w:val="008C4D70"/>
    <w:rsid w:val="008C4E69"/>
    <w:rsid w:val="008C55CE"/>
    <w:rsid w:val="008C640E"/>
    <w:rsid w:val="008C68FC"/>
    <w:rsid w:val="008C69DB"/>
    <w:rsid w:val="008C6B4B"/>
    <w:rsid w:val="008C6ECE"/>
    <w:rsid w:val="008C7026"/>
    <w:rsid w:val="008C7281"/>
    <w:rsid w:val="008C75A4"/>
    <w:rsid w:val="008C78D0"/>
    <w:rsid w:val="008C7933"/>
    <w:rsid w:val="008C7B6A"/>
    <w:rsid w:val="008C7C8C"/>
    <w:rsid w:val="008C7CD1"/>
    <w:rsid w:val="008D046E"/>
    <w:rsid w:val="008D075B"/>
    <w:rsid w:val="008D0D92"/>
    <w:rsid w:val="008D0FA5"/>
    <w:rsid w:val="008D1105"/>
    <w:rsid w:val="008D1B9B"/>
    <w:rsid w:val="008D1F52"/>
    <w:rsid w:val="008D2807"/>
    <w:rsid w:val="008D30B6"/>
    <w:rsid w:val="008D3372"/>
    <w:rsid w:val="008D39FB"/>
    <w:rsid w:val="008D3B81"/>
    <w:rsid w:val="008D3B84"/>
    <w:rsid w:val="008D3C3B"/>
    <w:rsid w:val="008D3E55"/>
    <w:rsid w:val="008D4310"/>
    <w:rsid w:val="008D43AB"/>
    <w:rsid w:val="008D565D"/>
    <w:rsid w:val="008D565E"/>
    <w:rsid w:val="008D62FF"/>
    <w:rsid w:val="008D7387"/>
    <w:rsid w:val="008D7EFD"/>
    <w:rsid w:val="008E1FB5"/>
    <w:rsid w:val="008E2967"/>
    <w:rsid w:val="008E327A"/>
    <w:rsid w:val="008E3479"/>
    <w:rsid w:val="008E3823"/>
    <w:rsid w:val="008E39CD"/>
    <w:rsid w:val="008E3D47"/>
    <w:rsid w:val="008E3D86"/>
    <w:rsid w:val="008E3F31"/>
    <w:rsid w:val="008E54A5"/>
    <w:rsid w:val="008E5D46"/>
    <w:rsid w:val="008E5E2B"/>
    <w:rsid w:val="008E6135"/>
    <w:rsid w:val="008E6148"/>
    <w:rsid w:val="008E634D"/>
    <w:rsid w:val="008E6737"/>
    <w:rsid w:val="008E6D50"/>
    <w:rsid w:val="008E6D65"/>
    <w:rsid w:val="008E6E81"/>
    <w:rsid w:val="008E7B14"/>
    <w:rsid w:val="008F0B54"/>
    <w:rsid w:val="008F1CBC"/>
    <w:rsid w:val="008F290B"/>
    <w:rsid w:val="008F31C5"/>
    <w:rsid w:val="008F3A37"/>
    <w:rsid w:val="008F3B9E"/>
    <w:rsid w:val="008F4096"/>
    <w:rsid w:val="008F40B4"/>
    <w:rsid w:val="008F48F4"/>
    <w:rsid w:val="008F5AF4"/>
    <w:rsid w:val="008F5F23"/>
    <w:rsid w:val="008F61CD"/>
    <w:rsid w:val="008F65FC"/>
    <w:rsid w:val="008F678C"/>
    <w:rsid w:val="008F6938"/>
    <w:rsid w:val="008F6A14"/>
    <w:rsid w:val="008F6AA8"/>
    <w:rsid w:val="008F7306"/>
    <w:rsid w:val="008F7808"/>
    <w:rsid w:val="008F7999"/>
    <w:rsid w:val="0090075A"/>
    <w:rsid w:val="00900BF2"/>
    <w:rsid w:val="00901091"/>
    <w:rsid w:val="0090182E"/>
    <w:rsid w:val="009018B6"/>
    <w:rsid w:val="00901A04"/>
    <w:rsid w:val="00901DAA"/>
    <w:rsid w:val="0090255D"/>
    <w:rsid w:val="009026A8"/>
    <w:rsid w:val="00902AB8"/>
    <w:rsid w:val="0090342F"/>
    <w:rsid w:val="00903557"/>
    <w:rsid w:val="00903E21"/>
    <w:rsid w:val="00904068"/>
    <w:rsid w:val="0090452F"/>
    <w:rsid w:val="00904D8C"/>
    <w:rsid w:val="0090551E"/>
    <w:rsid w:val="0090579B"/>
    <w:rsid w:val="00905FEA"/>
    <w:rsid w:val="00906151"/>
    <w:rsid w:val="00906BF6"/>
    <w:rsid w:val="00906E13"/>
    <w:rsid w:val="00907033"/>
    <w:rsid w:val="00907137"/>
    <w:rsid w:val="009075A6"/>
    <w:rsid w:val="0090761D"/>
    <w:rsid w:val="00907777"/>
    <w:rsid w:val="00907E7A"/>
    <w:rsid w:val="00910569"/>
    <w:rsid w:val="00911A46"/>
    <w:rsid w:val="00911C16"/>
    <w:rsid w:val="00911EF2"/>
    <w:rsid w:val="00912468"/>
    <w:rsid w:val="00912B7D"/>
    <w:rsid w:val="0091309C"/>
    <w:rsid w:val="009135F5"/>
    <w:rsid w:val="009138BB"/>
    <w:rsid w:val="00913B77"/>
    <w:rsid w:val="00913FD7"/>
    <w:rsid w:val="00914356"/>
    <w:rsid w:val="00914E78"/>
    <w:rsid w:val="00915080"/>
    <w:rsid w:val="009151A0"/>
    <w:rsid w:val="009155C9"/>
    <w:rsid w:val="00915FF3"/>
    <w:rsid w:val="00916325"/>
    <w:rsid w:val="00916A09"/>
    <w:rsid w:val="00916CC5"/>
    <w:rsid w:val="00917177"/>
    <w:rsid w:val="009171AA"/>
    <w:rsid w:val="009172B5"/>
    <w:rsid w:val="00917601"/>
    <w:rsid w:val="00917C21"/>
    <w:rsid w:val="00920853"/>
    <w:rsid w:val="00921882"/>
    <w:rsid w:val="00922401"/>
    <w:rsid w:val="00923301"/>
    <w:rsid w:val="00923418"/>
    <w:rsid w:val="00923C5D"/>
    <w:rsid w:val="00923DC6"/>
    <w:rsid w:val="00924DED"/>
    <w:rsid w:val="00925946"/>
    <w:rsid w:val="00925A48"/>
    <w:rsid w:val="00926021"/>
    <w:rsid w:val="0092658F"/>
    <w:rsid w:val="0092670A"/>
    <w:rsid w:val="00926F5D"/>
    <w:rsid w:val="0092700E"/>
    <w:rsid w:val="0092709D"/>
    <w:rsid w:val="00927201"/>
    <w:rsid w:val="009277E4"/>
    <w:rsid w:val="00927A17"/>
    <w:rsid w:val="00927DFE"/>
    <w:rsid w:val="00930A8E"/>
    <w:rsid w:val="00930E0D"/>
    <w:rsid w:val="00930E98"/>
    <w:rsid w:val="00931906"/>
    <w:rsid w:val="009326AF"/>
    <w:rsid w:val="0093290F"/>
    <w:rsid w:val="0093321F"/>
    <w:rsid w:val="009333E6"/>
    <w:rsid w:val="0093350B"/>
    <w:rsid w:val="00933553"/>
    <w:rsid w:val="009345DE"/>
    <w:rsid w:val="00934FCD"/>
    <w:rsid w:val="00935314"/>
    <w:rsid w:val="0093531E"/>
    <w:rsid w:val="009357AD"/>
    <w:rsid w:val="009357B5"/>
    <w:rsid w:val="009357E3"/>
    <w:rsid w:val="0093598C"/>
    <w:rsid w:val="00935B8C"/>
    <w:rsid w:val="0093637F"/>
    <w:rsid w:val="00936C33"/>
    <w:rsid w:val="00936D6F"/>
    <w:rsid w:val="00936DE8"/>
    <w:rsid w:val="009373DE"/>
    <w:rsid w:val="009416E6"/>
    <w:rsid w:val="00941FA4"/>
    <w:rsid w:val="00941FB6"/>
    <w:rsid w:val="00942F97"/>
    <w:rsid w:val="00943443"/>
    <w:rsid w:val="00943824"/>
    <w:rsid w:val="00943B39"/>
    <w:rsid w:val="009441ED"/>
    <w:rsid w:val="00944A19"/>
    <w:rsid w:val="00944D50"/>
    <w:rsid w:val="00944FB0"/>
    <w:rsid w:val="0094533E"/>
    <w:rsid w:val="00946BA3"/>
    <w:rsid w:val="00946C00"/>
    <w:rsid w:val="00946F34"/>
    <w:rsid w:val="009501E2"/>
    <w:rsid w:val="00950214"/>
    <w:rsid w:val="00950EB6"/>
    <w:rsid w:val="00951284"/>
    <w:rsid w:val="0095172E"/>
    <w:rsid w:val="009520D6"/>
    <w:rsid w:val="00952B06"/>
    <w:rsid w:val="009531BC"/>
    <w:rsid w:val="00953F5A"/>
    <w:rsid w:val="00953FC7"/>
    <w:rsid w:val="00954039"/>
    <w:rsid w:val="00954505"/>
    <w:rsid w:val="00954CE3"/>
    <w:rsid w:val="00954F3D"/>
    <w:rsid w:val="0095513C"/>
    <w:rsid w:val="0095561E"/>
    <w:rsid w:val="00955673"/>
    <w:rsid w:val="00955904"/>
    <w:rsid w:val="00955A95"/>
    <w:rsid w:val="00956549"/>
    <w:rsid w:val="00956AE4"/>
    <w:rsid w:val="009572A7"/>
    <w:rsid w:val="00957AF2"/>
    <w:rsid w:val="00957C7C"/>
    <w:rsid w:val="00957C98"/>
    <w:rsid w:val="00957E40"/>
    <w:rsid w:val="0096001B"/>
    <w:rsid w:val="00960140"/>
    <w:rsid w:val="00960854"/>
    <w:rsid w:val="00960BAD"/>
    <w:rsid w:val="009611AC"/>
    <w:rsid w:val="009613B0"/>
    <w:rsid w:val="00961504"/>
    <w:rsid w:val="00961D49"/>
    <w:rsid w:val="00961F2C"/>
    <w:rsid w:val="0096336F"/>
    <w:rsid w:val="00963540"/>
    <w:rsid w:val="009635F4"/>
    <w:rsid w:val="00963C8B"/>
    <w:rsid w:val="00964240"/>
    <w:rsid w:val="00964662"/>
    <w:rsid w:val="00964A1A"/>
    <w:rsid w:val="009652EF"/>
    <w:rsid w:val="00965B95"/>
    <w:rsid w:val="00966A20"/>
    <w:rsid w:val="00966EB8"/>
    <w:rsid w:val="009679B9"/>
    <w:rsid w:val="00967ABF"/>
    <w:rsid w:val="00967E81"/>
    <w:rsid w:val="00971005"/>
    <w:rsid w:val="00971A16"/>
    <w:rsid w:val="0097203B"/>
    <w:rsid w:val="00972163"/>
    <w:rsid w:val="00972290"/>
    <w:rsid w:val="009727ED"/>
    <w:rsid w:val="00972BDD"/>
    <w:rsid w:val="00972D41"/>
    <w:rsid w:val="009736AC"/>
    <w:rsid w:val="00973F25"/>
    <w:rsid w:val="009740AB"/>
    <w:rsid w:val="009742BF"/>
    <w:rsid w:val="009745E5"/>
    <w:rsid w:val="00975794"/>
    <w:rsid w:val="00975817"/>
    <w:rsid w:val="00977172"/>
    <w:rsid w:val="009775D2"/>
    <w:rsid w:val="00977B2F"/>
    <w:rsid w:val="00980906"/>
    <w:rsid w:val="009809B6"/>
    <w:rsid w:val="00981ADF"/>
    <w:rsid w:val="009826DF"/>
    <w:rsid w:val="00983B12"/>
    <w:rsid w:val="00984183"/>
    <w:rsid w:val="00984427"/>
    <w:rsid w:val="00984598"/>
    <w:rsid w:val="009853EF"/>
    <w:rsid w:val="00985C4E"/>
    <w:rsid w:val="0098612A"/>
    <w:rsid w:val="00986C05"/>
    <w:rsid w:val="009877B1"/>
    <w:rsid w:val="00987A5D"/>
    <w:rsid w:val="00987F0C"/>
    <w:rsid w:val="00990433"/>
    <w:rsid w:val="00990643"/>
    <w:rsid w:val="00990A37"/>
    <w:rsid w:val="0099152F"/>
    <w:rsid w:val="009919DE"/>
    <w:rsid w:val="0099282F"/>
    <w:rsid w:val="00992BD9"/>
    <w:rsid w:val="00993D45"/>
    <w:rsid w:val="00993FCF"/>
    <w:rsid w:val="00994CB2"/>
    <w:rsid w:val="00996830"/>
    <w:rsid w:val="009969F8"/>
    <w:rsid w:val="00997220"/>
    <w:rsid w:val="0099732D"/>
    <w:rsid w:val="00997771"/>
    <w:rsid w:val="009A0928"/>
    <w:rsid w:val="009A0C37"/>
    <w:rsid w:val="009A135E"/>
    <w:rsid w:val="009A19CF"/>
    <w:rsid w:val="009A1F6D"/>
    <w:rsid w:val="009A21A0"/>
    <w:rsid w:val="009A27B2"/>
    <w:rsid w:val="009A2913"/>
    <w:rsid w:val="009A3010"/>
    <w:rsid w:val="009A3059"/>
    <w:rsid w:val="009A3141"/>
    <w:rsid w:val="009A3659"/>
    <w:rsid w:val="009A36C8"/>
    <w:rsid w:val="009A3761"/>
    <w:rsid w:val="009A3FF5"/>
    <w:rsid w:val="009A4507"/>
    <w:rsid w:val="009A4BA3"/>
    <w:rsid w:val="009A4F2F"/>
    <w:rsid w:val="009A55FE"/>
    <w:rsid w:val="009A562E"/>
    <w:rsid w:val="009A5766"/>
    <w:rsid w:val="009A5BF1"/>
    <w:rsid w:val="009A6426"/>
    <w:rsid w:val="009A6644"/>
    <w:rsid w:val="009A693A"/>
    <w:rsid w:val="009A6B5A"/>
    <w:rsid w:val="009A6C72"/>
    <w:rsid w:val="009A7179"/>
    <w:rsid w:val="009A7611"/>
    <w:rsid w:val="009A7E0C"/>
    <w:rsid w:val="009B02E8"/>
    <w:rsid w:val="009B0D2F"/>
    <w:rsid w:val="009B1152"/>
    <w:rsid w:val="009B25FD"/>
    <w:rsid w:val="009B2775"/>
    <w:rsid w:val="009B3439"/>
    <w:rsid w:val="009B3795"/>
    <w:rsid w:val="009B4124"/>
    <w:rsid w:val="009B5447"/>
    <w:rsid w:val="009B59AD"/>
    <w:rsid w:val="009B5F87"/>
    <w:rsid w:val="009B7867"/>
    <w:rsid w:val="009B7AA9"/>
    <w:rsid w:val="009B7C2B"/>
    <w:rsid w:val="009B7D39"/>
    <w:rsid w:val="009C1189"/>
    <w:rsid w:val="009C1497"/>
    <w:rsid w:val="009C1C61"/>
    <w:rsid w:val="009C330A"/>
    <w:rsid w:val="009C382B"/>
    <w:rsid w:val="009C4AA3"/>
    <w:rsid w:val="009C5A06"/>
    <w:rsid w:val="009C5A10"/>
    <w:rsid w:val="009C5B0E"/>
    <w:rsid w:val="009C5BEE"/>
    <w:rsid w:val="009C5DA7"/>
    <w:rsid w:val="009C619D"/>
    <w:rsid w:val="009C6242"/>
    <w:rsid w:val="009C6BED"/>
    <w:rsid w:val="009C711F"/>
    <w:rsid w:val="009C71CE"/>
    <w:rsid w:val="009C75CC"/>
    <w:rsid w:val="009C79E1"/>
    <w:rsid w:val="009C7FFC"/>
    <w:rsid w:val="009D0126"/>
    <w:rsid w:val="009D1454"/>
    <w:rsid w:val="009D18D1"/>
    <w:rsid w:val="009D1CBD"/>
    <w:rsid w:val="009D2042"/>
    <w:rsid w:val="009D2DD4"/>
    <w:rsid w:val="009D3452"/>
    <w:rsid w:val="009D382C"/>
    <w:rsid w:val="009D3B9B"/>
    <w:rsid w:val="009D42F2"/>
    <w:rsid w:val="009D50A6"/>
    <w:rsid w:val="009D54C9"/>
    <w:rsid w:val="009D5734"/>
    <w:rsid w:val="009D671B"/>
    <w:rsid w:val="009D6A61"/>
    <w:rsid w:val="009D6DD0"/>
    <w:rsid w:val="009E01E3"/>
    <w:rsid w:val="009E0FF3"/>
    <w:rsid w:val="009E144B"/>
    <w:rsid w:val="009E254D"/>
    <w:rsid w:val="009E2786"/>
    <w:rsid w:val="009E2B21"/>
    <w:rsid w:val="009E2D89"/>
    <w:rsid w:val="009E3BC1"/>
    <w:rsid w:val="009E3D9F"/>
    <w:rsid w:val="009E45CF"/>
    <w:rsid w:val="009E4611"/>
    <w:rsid w:val="009E48C7"/>
    <w:rsid w:val="009E4D31"/>
    <w:rsid w:val="009E568B"/>
    <w:rsid w:val="009E57E6"/>
    <w:rsid w:val="009E64B0"/>
    <w:rsid w:val="009E6607"/>
    <w:rsid w:val="009E6664"/>
    <w:rsid w:val="009E6B29"/>
    <w:rsid w:val="009E771F"/>
    <w:rsid w:val="009F047E"/>
    <w:rsid w:val="009F0A29"/>
    <w:rsid w:val="009F136D"/>
    <w:rsid w:val="009F13F4"/>
    <w:rsid w:val="009F24AB"/>
    <w:rsid w:val="009F3897"/>
    <w:rsid w:val="009F453D"/>
    <w:rsid w:val="009F48E0"/>
    <w:rsid w:val="009F495A"/>
    <w:rsid w:val="009F4DA4"/>
    <w:rsid w:val="009F53FD"/>
    <w:rsid w:val="009F614F"/>
    <w:rsid w:val="009F6317"/>
    <w:rsid w:val="009F64C2"/>
    <w:rsid w:val="009F74CC"/>
    <w:rsid w:val="009F7A29"/>
    <w:rsid w:val="009F7D67"/>
    <w:rsid w:val="00A0053A"/>
    <w:rsid w:val="00A0068E"/>
    <w:rsid w:val="00A00697"/>
    <w:rsid w:val="00A00B29"/>
    <w:rsid w:val="00A00FE6"/>
    <w:rsid w:val="00A01F3B"/>
    <w:rsid w:val="00A020AF"/>
    <w:rsid w:val="00A02382"/>
    <w:rsid w:val="00A03085"/>
    <w:rsid w:val="00A03D83"/>
    <w:rsid w:val="00A03D8E"/>
    <w:rsid w:val="00A04655"/>
    <w:rsid w:val="00A046BA"/>
    <w:rsid w:val="00A046BD"/>
    <w:rsid w:val="00A04920"/>
    <w:rsid w:val="00A04F5F"/>
    <w:rsid w:val="00A0535C"/>
    <w:rsid w:val="00A05808"/>
    <w:rsid w:val="00A05A21"/>
    <w:rsid w:val="00A05A7A"/>
    <w:rsid w:val="00A0643F"/>
    <w:rsid w:val="00A069C4"/>
    <w:rsid w:val="00A06CBE"/>
    <w:rsid w:val="00A06DA7"/>
    <w:rsid w:val="00A07C69"/>
    <w:rsid w:val="00A07D39"/>
    <w:rsid w:val="00A07E9B"/>
    <w:rsid w:val="00A10686"/>
    <w:rsid w:val="00A116CF"/>
    <w:rsid w:val="00A11796"/>
    <w:rsid w:val="00A12315"/>
    <w:rsid w:val="00A12B96"/>
    <w:rsid w:val="00A13326"/>
    <w:rsid w:val="00A13329"/>
    <w:rsid w:val="00A138F0"/>
    <w:rsid w:val="00A13DBF"/>
    <w:rsid w:val="00A14226"/>
    <w:rsid w:val="00A14768"/>
    <w:rsid w:val="00A148F6"/>
    <w:rsid w:val="00A14F67"/>
    <w:rsid w:val="00A15451"/>
    <w:rsid w:val="00A15BFB"/>
    <w:rsid w:val="00A15D14"/>
    <w:rsid w:val="00A16051"/>
    <w:rsid w:val="00A173C4"/>
    <w:rsid w:val="00A1754A"/>
    <w:rsid w:val="00A178E2"/>
    <w:rsid w:val="00A20083"/>
    <w:rsid w:val="00A20863"/>
    <w:rsid w:val="00A20B17"/>
    <w:rsid w:val="00A20B89"/>
    <w:rsid w:val="00A21960"/>
    <w:rsid w:val="00A21AFD"/>
    <w:rsid w:val="00A21BCE"/>
    <w:rsid w:val="00A21CD0"/>
    <w:rsid w:val="00A22F86"/>
    <w:rsid w:val="00A23095"/>
    <w:rsid w:val="00A23310"/>
    <w:rsid w:val="00A23366"/>
    <w:rsid w:val="00A23767"/>
    <w:rsid w:val="00A23905"/>
    <w:rsid w:val="00A23E1C"/>
    <w:rsid w:val="00A24AA2"/>
    <w:rsid w:val="00A252E2"/>
    <w:rsid w:val="00A26610"/>
    <w:rsid w:val="00A26D50"/>
    <w:rsid w:val="00A26EC8"/>
    <w:rsid w:val="00A27C27"/>
    <w:rsid w:val="00A27C93"/>
    <w:rsid w:val="00A30019"/>
    <w:rsid w:val="00A3084E"/>
    <w:rsid w:val="00A308CF"/>
    <w:rsid w:val="00A30AB1"/>
    <w:rsid w:val="00A30EF3"/>
    <w:rsid w:val="00A30FAE"/>
    <w:rsid w:val="00A318CF"/>
    <w:rsid w:val="00A3191A"/>
    <w:rsid w:val="00A31A17"/>
    <w:rsid w:val="00A31FF5"/>
    <w:rsid w:val="00A32B28"/>
    <w:rsid w:val="00A32D04"/>
    <w:rsid w:val="00A332F8"/>
    <w:rsid w:val="00A333F7"/>
    <w:rsid w:val="00A33AA9"/>
    <w:rsid w:val="00A33E02"/>
    <w:rsid w:val="00A33FBB"/>
    <w:rsid w:val="00A343D5"/>
    <w:rsid w:val="00A347F0"/>
    <w:rsid w:val="00A348E6"/>
    <w:rsid w:val="00A3577A"/>
    <w:rsid w:val="00A36B08"/>
    <w:rsid w:val="00A36D8E"/>
    <w:rsid w:val="00A370C9"/>
    <w:rsid w:val="00A371C2"/>
    <w:rsid w:val="00A373F1"/>
    <w:rsid w:val="00A375E9"/>
    <w:rsid w:val="00A3761E"/>
    <w:rsid w:val="00A37755"/>
    <w:rsid w:val="00A37C0F"/>
    <w:rsid w:val="00A37DCB"/>
    <w:rsid w:val="00A40534"/>
    <w:rsid w:val="00A40C2D"/>
    <w:rsid w:val="00A40D44"/>
    <w:rsid w:val="00A41438"/>
    <w:rsid w:val="00A4144C"/>
    <w:rsid w:val="00A41517"/>
    <w:rsid w:val="00A41664"/>
    <w:rsid w:val="00A41DF3"/>
    <w:rsid w:val="00A42105"/>
    <w:rsid w:val="00A42417"/>
    <w:rsid w:val="00A42D4F"/>
    <w:rsid w:val="00A430ED"/>
    <w:rsid w:val="00A431D7"/>
    <w:rsid w:val="00A432B3"/>
    <w:rsid w:val="00A4335F"/>
    <w:rsid w:val="00A43F8E"/>
    <w:rsid w:val="00A447B3"/>
    <w:rsid w:val="00A447BA"/>
    <w:rsid w:val="00A44D27"/>
    <w:rsid w:val="00A45207"/>
    <w:rsid w:val="00A4582A"/>
    <w:rsid w:val="00A45885"/>
    <w:rsid w:val="00A45942"/>
    <w:rsid w:val="00A45AD0"/>
    <w:rsid w:val="00A46C26"/>
    <w:rsid w:val="00A479E1"/>
    <w:rsid w:val="00A479E7"/>
    <w:rsid w:val="00A509E9"/>
    <w:rsid w:val="00A50B03"/>
    <w:rsid w:val="00A5120F"/>
    <w:rsid w:val="00A5142A"/>
    <w:rsid w:val="00A51F92"/>
    <w:rsid w:val="00A52139"/>
    <w:rsid w:val="00A5222B"/>
    <w:rsid w:val="00A52DD6"/>
    <w:rsid w:val="00A533BD"/>
    <w:rsid w:val="00A5385A"/>
    <w:rsid w:val="00A53FA2"/>
    <w:rsid w:val="00A55355"/>
    <w:rsid w:val="00A55411"/>
    <w:rsid w:val="00A55B3C"/>
    <w:rsid w:val="00A56E3D"/>
    <w:rsid w:val="00A575DF"/>
    <w:rsid w:val="00A60365"/>
    <w:rsid w:val="00A60789"/>
    <w:rsid w:val="00A60B99"/>
    <w:rsid w:val="00A61089"/>
    <w:rsid w:val="00A612B0"/>
    <w:rsid w:val="00A613D1"/>
    <w:rsid w:val="00A61438"/>
    <w:rsid w:val="00A6188D"/>
    <w:rsid w:val="00A61B82"/>
    <w:rsid w:val="00A61C3D"/>
    <w:rsid w:val="00A61C71"/>
    <w:rsid w:val="00A620DA"/>
    <w:rsid w:val="00A63C7D"/>
    <w:rsid w:val="00A64372"/>
    <w:rsid w:val="00A644E7"/>
    <w:rsid w:val="00A660B3"/>
    <w:rsid w:val="00A66663"/>
    <w:rsid w:val="00A668BF"/>
    <w:rsid w:val="00A7023E"/>
    <w:rsid w:val="00A70493"/>
    <w:rsid w:val="00A70847"/>
    <w:rsid w:val="00A70895"/>
    <w:rsid w:val="00A70B61"/>
    <w:rsid w:val="00A711F6"/>
    <w:rsid w:val="00A72071"/>
    <w:rsid w:val="00A723A1"/>
    <w:rsid w:val="00A723B7"/>
    <w:rsid w:val="00A72CBC"/>
    <w:rsid w:val="00A72F80"/>
    <w:rsid w:val="00A73AFB"/>
    <w:rsid w:val="00A73C5F"/>
    <w:rsid w:val="00A74002"/>
    <w:rsid w:val="00A74A06"/>
    <w:rsid w:val="00A74A0C"/>
    <w:rsid w:val="00A75774"/>
    <w:rsid w:val="00A758ED"/>
    <w:rsid w:val="00A75D34"/>
    <w:rsid w:val="00A76340"/>
    <w:rsid w:val="00A76F5B"/>
    <w:rsid w:val="00A771BF"/>
    <w:rsid w:val="00A7796C"/>
    <w:rsid w:val="00A77AD5"/>
    <w:rsid w:val="00A77FB9"/>
    <w:rsid w:val="00A801A6"/>
    <w:rsid w:val="00A80758"/>
    <w:rsid w:val="00A809A0"/>
    <w:rsid w:val="00A80C81"/>
    <w:rsid w:val="00A80F61"/>
    <w:rsid w:val="00A81EF7"/>
    <w:rsid w:val="00A82242"/>
    <w:rsid w:val="00A82470"/>
    <w:rsid w:val="00A826D0"/>
    <w:rsid w:val="00A82F9D"/>
    <w:rsid w:val="00A8321E"/>
    <w:rsid w:val="00A83335"/>
    <w:rsid w:val="00A835A0"/>
    <w:rsid w:val="00A83CAA"/>
    <w:rsid w:val="00A843EB"/>
    <w:rsid w:val="00A84A9C"/>
    <w:rsid w:val="00A84D3F"/>
    <w:rsid w:val="00A85674"/>
    <w:rsid w:val="00A85A8E"/>
    <w:rsid w:val="00A85EF2"/>
    <w:rsid w:val="00A860E5"/>
    <w:rsid w:val="00A861C3"/>
    <w:rsid w:val="00A863A5"/>
    <w:rsid w:val="00A8661A"/>
    <w:rsid w:val="00A86637"/>
    <w:rsid w:val="00A869A6"/>
    <w:rsid w:val="00A87213"/>
    <w:rsid w:val="00A902E8"/>
    <w:rsid w:val="00A9074A"/>
    <w:rsid w:val="00A90EBE"/>
    <w:rsid w:val="00A913D7"/>
    <w:rsid w:val="00A9356E"/>
    <w:rsid w:val="00A93592"/>
    <w:rsid w:val="00A93605"/>
    <w:rsid w:val="00A936FD"/>
    <w:rsid w:val="00A93F5A"/>
    <w:rsid w:val="00A9415B"/>
    <w:rsid w:val="00A94205"/>
    <w:rsid w:val="00A943BF"/>
    <w:rsid w:val="00A94839"/>
    <w:rsid w:val="00A94A99"/>
    <w:rsid w:val="00A94F33"/>
    <w:rsid w:val="00A95CC7"/>
    <w:rsid w:val="00A9652C"/>
    <w:rsid w:val="00A968DD"/>
    <w:rsid w:val="00A96953"/>
    <w:rsid w:val="00A970FF"/>
    <w:rsid w:val="00A97300"/>
    <w:rsid w:val="00A97863"/>
    <w:rsid w:val="00A97C4A"/>
    <w:rsid w:val="00AA023B"/>
    <w:rsid w:val="00AA02E0"/>
    <w:rsid w:val="00AA089A"/>
    <w:rsid w:val="00AA0AC1"/>
    <w:rsid w:val="00AA0C40"/>
    <w:rsid w:val="00AA1007"/>
    <w:rsid w:val="00AA141D"/>
    <w:rsid w:val="00AA1718"/>
    <w:rsid w:val="00AA1AE2"/>
    <w:rsid w:val="00AA264D"/>
    <w:rsid w:val="00AA34F5"/>
    <w:rsid w:val="00AA3ADA"/>
    <w:rsid w:val="00AA41CE"/>
    <w:rsid w:val="00AA4346"/>
    <w:rsid w:val="00AA44D8"/>
    <w:rsid w:val="00AA4631"/>
    <w:rsid w:val="00AA4BD2"/>
    <w:rsid w:val="00AA617F"/>
    <w:rsid w:val="00AA644C"/>
    <w:rsid w:val="00AA665B"/>
    <w:rsid w:val="00AA731C"/>
    <w:rsid w:val="00AA74FD"/>
    <w:rsid w:val="00AA7920"/>
    <w:rsid w:val="00AA7FDE"/>
    <w:rsid w:val="00AB02F6"/>
    <w:rsid w:val="00AB08DC"/>
    <w:rsid w:val="00AB124D"/>
    <w:rsid w:val="00AB1336"/>
    <w:rsid w:val="00AB1ADE"/>
    <w:rsid w:val="00AB1C69"/>
    <w:rsid w:val="00AB22B3"/>
    <w:rsid w:val="00AB26F3"/>
    <w:rsid w:val="00AB27C4"/>
    <w:rsid w:val="00AB343B"/>
    <w:rsid w:val="00AB45CC"/>
    <w:rsid w:val="00AB46FF"/>
    <w:rsid w:val="00AB4978"/>
    <w:rsid w:val="00AB49AF"/>
    <w:rsid w:val="00AB4B53"/>
    <w:rsid w:val="00AB5236"/>
    <w:rsid w:val="00AB5703"/>
    <w:rsid w:val="00AB683E"/>
    <w:rsid w:val="00AB688C"/>
    <w:rsid w:val="00AB6D65"/>
    <w:rsid w:val="00AB740B"/>
    <w:rsid w:val="00AB7DC5"/>
    <w:rsid w:val="00AC0636"/>
    <w:rsid w:val="00AC1220"/>
    <w:rsid w:val="00AC19B1"/>
    <w:rsid w:val="00AC1E04"/>
    <w:rsid w:val="00AC1FCD"/>
    <w:rsid w:val="00AC2142"/>
    <w:rsid w:val="00AC252B"/>
    <w:rsid w:val="00AC2AD8"/>
    <w:rsid w:val="00AC2ECD"/>
    <w:rsid w:val="00AC33FE"/>
    <w:rsid w:val="00AC3AE0"/>
    <w:rsid w:val="00AC3C25"/>
    <w:rsid w:val="00AC3D1B"/>
    <w:rsid w:val="00AC3FD7"/>
    <w:rsid w:val="00AC40F4"/>
    <w:rsid w:val="00AC428A"/>
    <w:rsid w:val="00AC46C3"/>
    <w:rsid w:val="00AC4E91"/>
    <w:rsid w:val="00AC50BB"/>
    <w:rsid w:val="00AC51DD"/>
    <w:rsid w:val="00AC6994"/>
    <w:rsid w:val="00AD0062"/>
    <w:rsid w:val="00AD00B2"/>
    <w:rsid w:val="00AD1E48"/>
    <w:rsid w:val="00AD3590"/>
    <w:rsid w:val="00AD3756"/>
    <w:rsid w:val="00AD3947"/>
    <w:rsid w:val="00AD3B16"/>
    <w:rsid w:val="00AD3B31"/>
    <w:rsid w:val="00AD3BD6"/>
    <w:rsid w:val="00AD3D9F"/>
    <w:rsid w:val="00AD3E58"/>
    <w:rsid w:val="00AD4384"/>
    <w:rsid w:val="00AD44D9"/>
    <w:rsid w:val="00AD4C8A"/>
    <w:rsid w:val="00AD4F7F"/>
    <w:rsid w:val="00AD5549"/>
    <w:rsid w:val="00AD6464"/>
    <w:rsid w:val="00AD718C"/>
    <w:rsid w:val="00AD74EE"/>
    <w:rsid w:val="00AD764C"/>
    <w:rsid w:val="00AD77C2"/>
    <w:rsid w:val="00AD78EF"/>
    <w:rsid w:val="00AD7D12"/>
    <w:rsid w:val="00AD7DCA"/>
    <w:rsid w:val="00AE0043"/>
    <w:rsid w:val="00AE05AD"/>
    <w:rsid w:val="00AE08A9"/>
    <w:rsid w:val="00AE1835"/>
    <w:rsid w:val="00AE18CF"/>
    <w:rsid w:val="00AE1D72"/>
    <w:rsid w:val="00AE208B"/>
    <w:rsid w:val="00AE27A6"/>
    <w:rsid w:val="00AE2B41"/>
    <w:rsid w:val="00AE31E9"/>
    <w:rsid w:val="00AE34B4"/>
    <w:rsid w:val="00AE35A4"/>
    <w:rsid w:val="00AE364D"/>
    <w:rsid w:val="00AE3D1B"/>
    <w:rsid w:val="00AE4151"/>
    <w:rsid w:val="00AE5B98"/>
    <w:rsid w:val="00AE6228"/>
    <w:rsid w:val="00AE6260"/>
    <w:rsid w:val="00AE6580"/>
    <w:rsid w:val="00AE7236"/>
    <w:rsid w:val="00AE766F"/>
    <w:rsid w:val="00AE7B77"/>
    <w:rsid w:val="00AE7CE8"/>
    <w:rsid w:val="00AF05F1"/>
    <w:rsid w:val="00AF068D"/>
    <w:rsid w:val="00AF098F"/>
    <w:rsid w:val="00AF09E9"/>
    <w:rsid w:val="00AF0E0C"/>
    <w:rsid w:val="00AF1122"/>
    <w:rsid w:val="00AF22C6"/>
    <w:rsid w:val="00AF23BB"/>
    <w:rsid w:val="00AF2861"/>
    <w:rsid w:val="00AF32B3"/>
    <w:rsid w:val="00AF5ABC"/>
    <w:rsid w:val="00AF5F4E"/>
    <w:rsid w:val="00AF616D"/>
    <w:rsid w:val="00AF6483"/>
    <w:rsid w:val="00AF6523"/>
    <w:rsid w:val="00AF65F3"/>
    <w:rsid w:val="00AF6629"/>
    <w:rsid w:val="00AF73B0"/>
    <w:rsid w:val="00AF79BA"/>
    <w:rsid w:val="00B00057"/>
    <w:rsid w:val="00B0083A"/>
    <w:rsid w:val="00B00A19"/>
    <w:rsid w:val="00B015A4"/>
    <w:rsid w:val="00B01B4B"/>
    <w:rsid w:val="00B01FB9"/>
    <w:rsid w:val="00B02197"/>
    <w:rsid w:val="00B02449"/>
    <w:rsid w:val="00B025BE"/>
    <w:rsid w:val="00B03119"/>
    <w:rsid w:val="00B039DF"/>
    <w:rsid w:val="00B04212"/>
    <w:rsid w:val="00B05AFF"/>
    <w:rsid w:val="00B062D6"/>
    <w:rsid w:val="00B06F22"/>
    <w:rsid w:val="00B07373"/>
    <w:rsid w:val="00B106B1"/>
    <w:rsid w:val="00B108E4"/>
    <w:rsid w:val="00B108F8"/>
    <w:rsid w:val="00B10DB4"/>
    <w:rsid w:val="00B11620"/>
    <w:rsid w:val="00B12434"/>
    <w:rsid w:val="00B12CE3"/>
    <w:rsid w:val="00B131AE"/>
    <w:rsid w:val="00B137CB"/>
    <w:rsid w:val="00B13EDD"/>
    <w:rsid w:val="00B14698"/>
    <w:rsid w:val="00B14A89"/>
    <w:rsid w:val="00B14BF1"/>
    <w:rsid w:val="00B14CFC"/>
    <w:rsid w:val="00B15EA9"/>
    <w:rsid w:val="00B166A6"/>
    <w:rsid w:val="00B16C20"/>
    <w:rsid w:val="00B16E93"/>
    <w:rsid w:val="00B17013"/>
    <w:rsid w:val="00B17136"/>
    <w:rsid w:val="00B17657"/>
    <w:rsid w:val="00B2058A"/>
    <w:rsid w:val="00B20C1C"/>
    <w:rsid w:val="00B20D7B"/>
    <w:rsid w:val="00B21256"/>
    <w:rsid w:val="00B214CE"/>
    <w:rsid w:val="00B215DC"/>
    <w:rsid w:val="00B22670"/>
    <w:rsid w:val="00B236D7"/>
    <w:rsid w:val="00B23BA6"/>
    <w:rsid w:val="00B23C41"/>
    <w:rsid w:val="00B24851"/>
    <w:rsid w:val="00B252D1"/>
    <w:rsid w:val="00B2571B"/>
    <w:rsid w:val="00B265C1"/>
    <w:rsid w:val="00B26A8B"/>
    <w:rsid w:val="00B27509"/>
    <w:rsid w:val="00B278CF"/>
    <w:rsid w:val="00B302D2"/>
    <w:rsid w:val="00B30F66"/>
    <w:rsid w:val="00B31953"/>
    <w:rsid w:val="00B31CA0"/>
    <w:rsid w:val="00B31F54"/>
    <w:rsid w:val="00B31F64"/>
    <w:rsid w:val="00B32538"/>
    <w:rsid w:val="00B3270B"/>
    <w:rsid w:val="00B32773"/>
    <w:rsid w:val="00B3361B"/>
    <w:rsid w:val="00B33713"/>
    <w:rsid w:val="00B33722"/>
    <w:rsid w:val="00B33740"/>
    <w:rsid w:val="00B337FA"/>
    <w:rsid w:val="00B33E01"/>
    <w:rsid w:val="00B345A2"/>
    <w:rsid w:val="00B346E0"/>
    <w:rsid w:val="00B34A53"/>
    <w:rsid w:val="00B350E8"/>
    <w:rsid w:val="00B353C9"/>
    <w:rsid w:val="00B35613"/>
    <w:rsid w:val="00B360AE"/>
    <w:rsid w:val="00B3614F"/>
    <w:rsid w:val="00B36D5F"/>
    <w:rsid w:val="00B373B8"/>
    <w:rsid w:val="00B4066A"/>
    <w:rsid w:val="00B4068A"/>
    <w:rsid w:val="00B409E2"/>
    <w:rsid w:val="00B41637"/>
    <w:rsid w:val="00B41686"/>
    <w:rsid w:val="00B417AE"/>
    <w:rsid w:val="00B41C2A"/>
    <w:rsid w:val="00B41CCF"/>
    <w:rsid w:val="00B4291D"/>
    <w:rsid w:val="00B42ADD"/>
    <w:rsid w:val="00B42D93"/>
    <w:rsid w:val="00B43B2A"/>
    <w:rsid w:val="00B4491F"/>
    <w:rsid w:val="00B449BA"/>
    <w:rsid w:val="00B44B15"/>
    <w:rsid w:val="00B44B8B"/>
    <w:rsid w:val="00B44DF5"/>
    <w:rsid w:val="00B45127"/>
    <w:rsid w:val="00B45A8B"/>
    <w:rsid w:val="00B45BC0"/>
    <w:rsid w:val="00B46049"/>
    <w:rsid w:val="00B46B0A"/>
    <w:rsid w:val="00B46B35"/>
    <w:rsid w:val="00B47FAD"/>
    <w:rsid w:val="00B5032E"/>
    <w:rsid w:val="00B50520"/>
    <w:rsid w:val="00B5062C"/>
    <w:rsid w:val="00B50675"/>
    <w:rsid w:val="00B513D8"/>
    <w:rsid w:val="00B51AA6"/>
    <w:rsid w:val="00B51F79"/>
    <w:rsid w:val="00B52D1F"/>
    <w:rsid w:val="00B52F5A"/>
    <w:rsid w:val="00B52FEC"/>
    <w:rsid w:val="00B531FA"/>
    <w:rsid w:val="00B5346B"/>
    <w:rsid w:val="00B537E2"/>
    <w:rsid w:val="00B53D29"/>
    <w:rsid w:val="00B53E6C"/>
    <w:rsid w:val="00B53F2C"/>
    <w:rsid w:val="00B54213"/>
    <w:rsid w:val="00B543C4"/>
    <w:rsid w:val="00B54495"/>
    <w:rsid w:val="00B547B8"/>
    <w:rsid w:val="00B54B89"/>
    <w:rsid w:val="00B5573C"/>
    <w:rsid w:val="00B56BEE"/>
    <w:rsid w:val="00B56DC0"/>
    <w:rsid w:val="00B56EB5"/>
    <w:rsid w:val="00B571A0"/>
    <w:rsid w:val="00B57257"/>
    <w:rsid w:val="00B57662"/>
    <w:rsid w:val="00B613C0"/>
    <w:rsid w:val="00B61751"/>
    <w:rsid w:val="00B61D4D"/>
    <w:rsid w:val="00B61F43"/>
    <w:rsid w:val="00B6247C"/>
    <w:rsid w:val="00B62857"/>
    <w:rsid w:val="00B62A2D"/>
    <w:rsid w:val="00B63170"/>
    <w:rsid w:val="00B63250"/>
    <w:rsid w:val="00B63A6A"/>
    <w:rsid w:val="00B63EDB"/>
    <w:rsid w:val="00B64642"/>
    <w:rsid w:val="00B6550B"/>
    <w:rsid w:val="00B65893"/>
    <w:rsid w:val="00B65B72"/>
    <w:rsid w:val="00B65D52"/>
    <w:rsid w:val="00B65F25"/>
    <w:rsid w:val="00B65FA3"/>
    <w:rsid w:val="00B663CA"/>
    <w:rsid w:val="00B66663"/>
    <w:rsid w:val="00B67690"/>
    <w:rsid w:val="00B676D6"/>
    <w:rsid w:val="00B70799"/>
    <w:rsid w:val="00B7088A"/>
    <w:rsid w:val="00B717DF"/>
    <w:rsid w:val="00B719A5"/>
    <w:rsid w:val="00B71CC2"/>
    <w:rsid w:val="00B71DDC"/>
    <w:rsid w:val="00B71EF4"/>
    <w:rsid w:val="00B721DD"/>
    <w:rsid w:val="00B724FF"/>
    <w:rsid w:val="00B72B3E"/>
    <w:rsid w:val="00B730D8"/>
    <w:rsid w:val="00B73D18"/>
    <w:rsid w:val="00B73D3A"/>
    <w:rsid w:val="00B7466B"/>
    <w:rsid w:val="00B74B28"/>
    <w:rsid w:val="00B74F4D"/>
    <w:rsid w:val="00B75080"/>
    <w:rsid w:val="00B752D8"/>
    <w:rsid w:val="00B76699"/>
    <w:rsid w:val="00B76AD0"/>
    <w:rsid w:val="00B76C15"/>
    <w:rsid w:val="00B77076"/>
    <w:rsid w:val="00B7719F"/>
    <w:rsid w:val="00B77CD5"/>
    <w:rsid w:val="00B77F88"/>
    <w:rsid w:val="00B80668"/>
    <w:rsid w:val="00B80A70"/>
    <w:rsid w:val="00B80DF1"/>
    <w:rsid w:val="00B810E5"/>
    <w:rsid w:val="00B81D5B"/>
    <w:rsid w:val="00B81F28"/>
    <w:rsid w:val="00B82377"/>
    <w:rsid w:val="00B82878"/>
    <w:rsid w:val="00B82C45"/>
    <w:rsid w:val="00B82E96"/>
    <w:rsid w:val="00B8360C"/>
    <w:rsid w:val="00B837F2"/>
    <w:rsid w:val="00B83C5B"/>
    <w:rsid w:val="00B83F95"/>
    <w:rsid w:val="00B84441"/>
    <w:rsid w:val="00B8489B"/>
    <w:rsid w:val="00B84965"/>
    <w:rsid w:val="00B850EC"/>
    <w:rsid w:val="00B85FF5"/>
    <w:rsid w:val="00B8649A"/>
    <w:rsid w:val="00B8660E"/>
    <w:rsid w:val="00B87017"/>
    <w:rsid w:val="00B87A07"/>
    <w:rsid w:val="00B902E7"/>
    <w:rsid w:val="00B907E8"/>
    <w:rsid w:val="00B90892"/>
    <w:rsid w:val="00B91759"/>
    <w:rsid w:val="00B91CA6"/>
    <w:rsid w:val="00B92074"/>
    <w:rsid w:val="00B922FC"/>
    <w:rsid w:val="00B92773"/>
    <w:rsid w:val="00B929E3"/>
    <w:rsid w:val="00B92B6F"/>
    <w:rsid w:val="00B92BF2"/>
    <w:rsid w:val="00B92F2F"/>
    <w:rsid w:val="00B93136"/>
    <w:rsid w:val="00B93458"/>
    <w:rsid w:val="00B93491"/>
    <w:rsid w:val="00B937C8"/>
    <w:rsid w:val="00B94677"/>
    <w:rsid w:val="00B94770"/>
    <w:rsid w:val="00B951A0"/>
    <w:rsid w:val="00B95929"/>
    <w:rsid w:val="00B96185"/>
    <w:rsid w:val="00B96996"/>
    <w:rsid w:val="00B96AFD"/>
    <w:rsid w:val="00B972C4"/>
    <w:rsid w:val="00B97702"/>
    <w:rsid w:val="00B977CE"/>
    <w:rsid w:val="00B97B10"/>
    <w:rsid w:val="00B97E8F"/>
    <w:rsid w:val="00BA0596"/>
    <w:rsid w:val="00BA0AE1"/>
    <w:rsid w:val="00BA0B57"/>
    <w:rsid w:val="00BA1411"/>
    <w:rsid w:val="00BA1486"/>
    <w:rsid w:val="00BA1A94"/>
    <w:rsid w:val="00BA1F4A"/>
    <w:rsid w:val="00BA2662"/>
    <w:rsid w:val="00BA2D65"/>
    <w:rsid w:val="00BA2E46"/>
    <w:rsid w:val="00BA33D6"/>
    <w:rsid w:val="00BA3B29"/>
    <w:rsid w:val="00BA4129"/>
    <w:rsid w:val="00BA54FE"/>
    <w:rsid w:val="00BA5726"/>
    <w:rsid w:val="00BA5BDF"/>
    <w:rsid w:val="00BA5E56"/>
    <w:rsid w:val="00BA5FB5"/>
    <w:rsid w:val="00BA6308"/>
    <w:rsid w:val="00BA6AEF"/>
    <w:rsid w:val="00BA6C9D"/>
    <w:rsid w:val="00BA6F05"/>
    <w:rsid w:val="00BA7976"/>
    <w:rsid w:val="00BA7A31"/>
    <w:rsid w:val="00BA7E26"/>
    <w:rsid w:val="00BA7F88"/>
    <w:rsid w:val="00BB08FF"/>
    <w:rsid w:val="00BB0AB5"/>
    <w:rsid w:val="00BB0C26"/>
    <w:rsid w:val="00BB0F73"/>
    <w:rsid w:val="00BB105C"/>
    <w:rsid w:val="00BB132B"/>
    <w:rsid w:val="00BB2736"/>
    <w:rsid w:val="00BB29A7"/>
    <w:rsid w:val="00BB3581"/>
    <w:rsid w:val="00BB36E5"/>
    <w:rsid w:val="00BB4989"/>
    <w:rsid w:val="00BB541E"/>
    <w:rsid w:val="00BB544E"/>
    <w:rsid w:val="00BB559C"/>
    <w:rsid w:val="00BB596F"/>
    <w:rsid w:val="00BB61ED"/>
    <w:rsid w:val="00BB648F"/>
    <w:rsid w:val="00BB6D9B"/>
    <w:rsid w:val="00BB6E33"/>
    <w:rsid w:val="00BB718E"/>
    <w:rsid w:val="00BB74BC"/>
    <w:rsid w:val="00BB7899"/>
    <w:rsid w:val="00BC0697"/>
    <w:rsid w:val="00BC0BCB"/>
    <w:rsid w:val="00BC1478"/>
    <w:rsid w:val="00BC18AE"/>
    <w:rsid w:val="00BC1FBB"/>
    <w:rsid w:val="00BC22B6"/>
    <w:rsid w:val="00BC22F1"/>
    <w:rsid w:val="00BC2555"/>
    <w:rsid w:val="00BC2913"/>
    <w:rsid w:val="00BC29E8"/>
    <w:rsid w:val="00BC2F64"/>
    <w:rsid w:val="00BC318D"/>
    <w:rsid w:val="00BC347F"/>
    <w:rsid w:val="00BC38B7"/>
    <w:rsid w:val="00BC3B31"/>
    <w:rsid w:val="00BC4A84"/>
    <w:rsid w:val="00BC4E4B"/>
    <w:rsid w:val="00BC5AF9"/>
    <w:rsid w:val="00BC61E5"/>
    <w:rsid w:val="00BC6350"/>
    <w:rsid w:val="00BC6CFC"/>
    <w:rsid w:val="00BC720E"/>
    <w:rsid w:val="00BC7569"/>
    <w:rsid w:val="00BC799A"/>
    <w:rsid w:val="00BC7A11"/>
    <w:rsid w:val="00BD04AE"/>
    <w:rsid w:val="00BD08A4"/>
    <w:rsid w:val="00BD0AF4"/>
    <w:rsid w:val="00BD0FBE"/>
    <w:rsid w:val="00BD18C8"/>
    <w:rsid w:val="00BD1AC1"/>
    <w:rsid w:val="00BD263A"/>
    <w:rsid w:val="00BD2BEE"/>
    <w:rsid w:val="00BD346D"/>
    <w:rsid w:val="00BD3C24"/>
    <w:rsid w:val="00BD3D73"/>
    <w:rsid w:val="00BD3DAE"/>
    <w:rsid w:val="00BD44B6"/>
    <w:rsid w:val="00BD4536"/>
    <w:rsid w:val="00BD46EA"/>
    <w:rsid w:val="00BD490D"/>
    <w:rsid w:val="00BD5372"/>
    <w:rsid w:val="00BD5746"/>
    <w:rsid w:val="00BD6A37"/>
    <w:rsid w:val="00BD6AF7"/>
    <w:rsid w:val="00BD6BAC"/>
    <w:rsid w:val="00BD734C"/>
    <w:rsid w:val="00BD7AA8"/>
    <w:rsid w:val="00BD7C9B"/>
    <w:rsid w:val="00BD7CD4"/>
    <w:rsid w:val="00BD7E17"/>
    <w:rsid w:val="00BE0181"/>
    <w:rsid w:val="00BE1177"/>
    <w:rsid w:val="00BE1F8B"/>
    <w:rsid w:val="00BE21CD"/>
    <w:rsid w:val="00BE2BAE"/>
    <w:rsid w:val="00BE2C35"/>
    <w:rsid w:val="00BE322B"/>
    <w:rsid w:val="00BE4179"/>
    <w:rsid w:val="00BE49D0"/>
    <w:rsid w:val="00BE4DD7"/>
    <w:rsid w:val="00BE509D"/>
    <w:rsid w:val="00BE64EB"/>
    <w:rsid w:val="00BE6C17"/>
    <w:rsid w:val="00BE750A"/>
    <w:rsid w:val="00BE76FE"/>
    <w:rsid w:val="00BF00F5"/>
    <w:rsid w:val="00BF0586"/>
    <w:rsid w:val="00BF0741"/>
    <w:rsid w:val="00BF1403"/>
    <w:rsid w:val="00BF17F2"/>
    <w:rsid w:val="00BF29E8"/>
    <w:rsid w:val="00BF40F5"/>
    <w:rsid w:val="00BF44DD"/>
    <w:rsid w:val="00BF4582"/>
    <w:rsid w:val="00BF4978"/>
    <w:rsid w:val="00BF4E30"/>
    <w:rsid w:val="00BF589C"/>
    <w:rsid w:val="00BF59F7"/>
    <w:rsid w:val="00BF60B0"/>
    <w:rsid w:val="00BF6AA6"/>
    <w:rsid w:val="00BF6B46"/>
    <w:rsid w:val="00BF6CD3"/>
    <w:rsid w:val="00BF6E24"/>
    <w:rsid w:val="00BF7113"/>
    <w:rsid w:val="00BF72BC"/>
    <w:rsid w:val="00BF7773"/>
    <w:rsid w:val="00C0033B"/>
    <w:rsid w:val="00C00C14"/>
    <w:rsid w:val="00C017BA"/>
    <w:rsid w:val="00C0222D"/>
    <w:rsid w:val="00C03139"/>
    <w:rsid w:val="00C031B7"/>
    <w:rsid w:val="00C03523"/>
    <w:rsid w:val="00C037B3"/>
    <w:rsid w:val="00C043C5"/>
    <w:rsid w:val="00C0477D"/>
    <w:rsid w:val="00C04A81"/>
    <w:rsid w:val="00C04FD6"/>
    <w:rsid w:val="00C05E5C"/>
    <w:rsid w:val="00C06103"/>
    <w:rsid w:val="00C06AB2"/>
    <w:rsid w:val="00C06DE1"/>
    <w:rsid w:val="00C06FD9"/>
    <w:rsid w:val="00C07634"/>
    <w:rsid w:val="00C07DB3"/>
    <w:rsid w:val="00C07E9B"/>
    <w:rsid w:val="00C1096B"/>
    <w:rsid w:val="00C11B7E"/>
    <w:rsid w:val="00C11D2F"/>
    <w:rsid w:val="00C127F2"/>
    <w:rsid w:val="00C12C9B"/>
    <w:rsid w:val="00C12CC2"/>
    <w:rsid w:val="00C13113"/>
    <w:rsid w:val="00C1374B"/>
    <w:rsid w:val="00C13B8B"/>
    <w:rsid w:val="00C14733"/>
    <w:rsid w:val="00C14931"/>
    <w:rsid w:val="00C14D60"/>
    <w:rsid w:val="00C14E8D"/>
    <w:rsid w:val="00C15710"/>
    <w:rsid w:val="00C165B1"/>
    <w:rsid w:val="00C16A4A"/>
    <w:rsid w:val="00C16A93"/>
    <w:rsid w:val="00C16C0F"/>
    <w:rsid w:val="00C16D02"/>
    <w:rsid w:val="00C17082"/>
    <w:rsid w:val="00C17B10"/>
    <w:rsid w:val="00C17F78"/>
    <w:rsid w:val="00C20AA2"/>
    <w:rsid w:val="00C21614"/>
    <w:rsid w:val="00C217CF"/>
    <w:rsid w:val="00C21AB0"/>
    <w:rsid w:val="00C23090"/>
    <w:rsid w:val="00C23437"/>
    <w:rsid w:val="00C241F4"/>
    <w:rsid w:val="00C252D7"/>
    <w:rsid w:val="00C25510"/>
    <w:rsid w:val="00C2565A"/>
    <w:rsid w:val="00C257A8"/>
    <w:rsid w:val="00C25B22"/>
    <w:rsid w:val="00C25E82"/>
    <w:rsid w:val="00C26129"/>
    <w:rsid w:val="00C261DF"/>
    <w:rsid w:val="00C2639F"/>
    <w:rsid w:val="00C26664"/>
    <w:rsid w:val="00C26C34"/>
    <w:rsid w:val="00C26D7F"/>
    <w:rsid w:val="00C2735C"/>
    <w:rsid w:val="00C3028C"/>
    <w:rsid w:val="00C302C5"/>
    <w:rsid w:val="00C30759"/>
    <w:rsid w:val="00C31600"/>
    <w:rsid w:val="00C318EA"/>
    <w:rsid w:val="00C31BF6"/>
    <w:rsid w:val="00C31E16"/>
    <w:rsid w:val="00C31EC5"/>
    <w:rsid w:val="00C3261E"/>
    <w:rsid w:val="00C3381C"/>
    <w:rsid w:val="00C33B64"/>
    <w:rsid w:val="00C3473E"/>
    <w:rsid w:val="00C34FB2"/>
    <w:rsid w:val="00C35685"/>
    <w:rsid w:val="00C35FED"/>
    <w:rsid w:val="00C368FE"/>
    <w:rsid w:val="00C3718E"/>
    <w:rsid w:val="00C373FA"/>
    <w:rsid w:val="00C37C54"/>
    <w:rsid w:val="00C37FE4"/>
    <w:rsid w:val="00C4090F"/>
    <w:rsid w:val="00C414A4"/>
    <w:rsid w:val="00C415D6"/>
    <w:rsid w:val="00C4197C"/>
    <w:rsid w:val="00C4235C"/>
    <w:rsid w:val="00C4277B"/>
    <w:rsid w:val="00C427B8"/>
    <w:rsid w:val="00C42994"/>
    <w:rsid w:val="00C42EC1"/>
    <w:rsid w:val="00C43473"/>
    <w:rsid w:val="00C43561"/>
    <w:rsid w:val="00C43618"/>
    <w:rsid w:val="00C4400D"/>
    <w:rsid w:val="00C44719"/>
    <w:rsid w:val="00C44775"/>
    <w:rsid w:val="00C4514D"/>
    <w:rsid w:val="00C455A9"/>
    <w:rsid w:val="00C45EA3"/>
    <w:rsid w:val="00C460EB"/>
    <w:rsid w:val="00C46998"/>
    <w:rsid w:val="00C47F02"/>
    <w:rsid w:val="00C500E0"/>
    <w:rsid w:val="00C50218"/>
    <w:rsid w:val="00C5057B"/>
    <w:rsid w:val="00C506E4"/>
    <w:rsid w:val="00C5076C"/>
    <w:rsid w:val="00C50EAA"/>
    <w:rsid w:val="00C5160D"/>
    <w:rsid w:val="00C51A91"/>
    <w:rsid w:val="00C51C0E"/>
    <w:rsid w:val="00C52EB4"/>
    <w:rsid w:val="00C52ED4"/>
    <w:rsid w:val="00C53320"/>
    <w:rsid w:val="00C53468"/>
    <w:rsid w:val="00C54B6C"/>
    <w:rsid w:val="00C54F08"/>
    <w:rsid w:val="00C54FEA"/>
    <w:rsid w:val="00C551F1"/>
    <w:rsid w:val="00C5528D"/>
    <w:rsid w:val="00C55BC7"/>
    <w:rsid w:val="00C5605B"/>
    <w:rsid w:val="00C56908"/>
    <w:rsid w:val="00C56CF6"/>
    <w:rsid w:val="00C57B95"/>
    <w:rsid w:val="00C606CF"/>
    <w:rsid w:val="00C60DC2"/>
    <w:rsid w:val="00C61649"/>
    <w:rsid w:val="00C620AA"/>
    <w:rsid w:val="00C622CD"/>
    <w:rsid w:val="00C62E5D"/>
    <w:rsid w:val="00C63032"/>
    <w:rsid w:val="00C6323B"/>
    <w:rsid w:val="00C6472D"/>
    <w:rsid w:val="00C647AA"/>
    <w:rsid w:val="00C65035"/>
    <w:rsid w:val="00C660CA"/>
    <w:rsid w:val="00C668A5"/>
    <w:rsid w:val="00C66936"/>
    <w:rsid w:val="00C66B1F"/>
    <w:rsid w:val="00C670D4"/>
    <w:rsid w:val="00C679B3"/>
    <w:rsid w:val="00C67C35"/>
    <w:rsid w:val="00C704DC"/>
    <w:rsid w:val="00C70FB7"/>
    <w:rsid w:val="00C71CE2"/>
    <w:rsid w:val="00C72362"/>
    <w:rsid w:val="00C72965"/>
    <w:rsid w:val="00C72AAC"/>
    <w:rsid w:val="00C736C6"/>
    <w:rsid w:val="00C73758"/>
    <w:rsid w:val="00C73DD1"/>
    <w:rsid w:val="00C745B5"/>
    <w:rsid w:val="00C74EC1"/>
    <w:rsid w:val="00C75438"/>
    <w:rsid w:val="00C75C2A"/>
    <w:rsid w:val="00C75C4C"/>
    <w:rsid w:val="00C75DAF"/>
    <w:rsid w:val="00C76329"/>
    <w:rsid w:val="00C76797"/>
    <w:rsid w:val="00C76BDC"/>
    <w:rsid w:val="00C7762D"/>
    <w:rsid w:val="00C7774A"/>
    <w:rsid w:val="00C77832"/>
    <w:rsid w:val="00C77A6F"/>
    <w:rsid w:val="00C77BBA"/>
    <w:rsid w:val="00C80868"/>
    <w:rsid w:val="00C80C6D"/>
    <w:rsid w:val="00C80DA6"/>
    <w:rsid w:val="00C813C6"/>
    <w:rsid w:val="00C819ED"/>
    <w:rsid w:val="00C81A09"/>
    <w:rsid w:val="00C82315"/>
    <w:rsid w:val="00C8272C"/>
    <w:rsid w:val="00C82771"/>
    <w:rsid w:val="00C828F8"/>
    <w:rsid w:val="00C83A50"/>
    <w:rsid w:val="00C83DF5"/>
    <w:rsid w:val="00C84A01"/>
    <w:rsid w:val="00C865A2"/>
    <w:rsid w:val="00C868C4"/>
    <w:rsid w:val="00C86979"/>
    <w:rsid w:val="00C86ED9"/>
    <w:rsid w:val="00C876A4"/>
    <w:rsid w:val="00C87E55"/>
    <w:rsid w:val="00C87F9D"/>
    <w:rsid w:val="00C90310"/>
    <w:rsid w:val="00C90482"/>
    <w:rsid w:val="00C905F7"/>
    <w:rsid w:val="00C909B6"/>
    <w:rsid w:val="00C90A08"/>
    <w:rsid w:val="00C90FC2"/>
    <w:rsid w:val="00C91EE1"/>
    <w:rsid w:val="00C92944"/>
    <w:rsid w:val="00C936D7"/>
    <w:rsid w:val="00C93C5F"/>
    <w:rsid w:val="00C93C75"/>
    <w:rsid w:val="00C93EBE"/>
    <w:rsid w:val="00C943B5"/>
    <w:rsid w:val="00C945E0"/>
    <w:rsid w:val="00C94965"/>
    <w:rsid w:val="00C94983"/>
    <w:rsid w:val="00C94AC5"/>
    <w:rsid w:val="00C94BFA"/>
    <w:rsid w:val="00C95813"/>
    <w:rsid w:val="00C95CD9"/>
    <w:rsid w:val="00C960E1"/>
    <w:rsid w:val="00C96289"/>
    <w:rsid w:val="00C96A37"/>
    <w:rsid w:val="00C96A49"/>
    <w:rsid w:val="00C96C9A"/>
    <w:rsid w:val="00C96FFB"/>
    <w:rsid w:val="00C97CE7"/>
    <w:rsid w:val="00CA00CC"/>
    <w:rsid w:val="00CA06BD"/>
    <w:rsid w:val="00CA0D1C"/>
    <w:rsid w:val="00CA1A3F"/>
    <w:rsid w:val="00CA1AFB"/>
    <w:rsid w:val="00CA1B36"/>
    <w:rsid w:val="00CA1F20"/>
    <w:rsid w:val="00CA20C2"/>
    <w:rsid w:val="00CA222D"/>
    <w:rsid w:val="00CA2590"/>
    <w:rsid w:val="00CA2714"/>
    <w:rsid w:val="00CA3C70"/>
    <w:rsid w:val="00CA492D"/>
    <w:rsid w:val="00CA4C4E"/>
    <w:rsid w:val="00CA5046"/>
    <w:rsid w:val="00CA508D"/>
    <w:rsid w:val="00CA582A"/>
    <w:rsid w:val="00CA58FF"/>
    <w:rsid w:val="00CA5E5C"/>
    <w:rsid w:val="00CA609E"/>
    <w:rsid w:val="00CA6BDC"/>
    <w:rsid w:val="00CA6D00"/>
    <w:rsid w:val="00CA6DBD"/>
    <w:rsid w:val="00CA6F22"/>
    <w:rsid w:val="00CA7E74"/>
    <w:rsid w:val="00CB009E"/>
    <w:rsid w:val="00CB01AE"/>
    <w:rsid w:val="00CB05AD"/>
    <w:rsid w:val="00CB09EC"/>
    <w:rsid w:val="00CB1353"/>
    <w:rsid w:val="00CB16C9"/>
    <w:rsid w:val="00CB1922"/>
    <w:rsid w:val="00CB1AA2"/>
    <w:rsid w:val="00CB1AE1"/>
    <w:rsid w:val="00CB3069"/>
    <w:rsid w:val="00CB3446"/>
    <w:rsid w:val="00CB3610"/>
    <w:rsid w:val="00CB4EAF"/>
    <w:rsid w:val="00CB519D"/>
    <w:rsid w:val="00CB51FC"/>
    <w:rsid w:val="00CB5556"/>
    <w:rsid w:val="00CB5DFB"/>
    <w:rsid w:val="00CB63D9"/>
    <w:rsid w:val="00CB68B2"/>
    <w:rsid w:val="00CB6EEC"/>
    <w:rsid w:val="00CB6F9F"/>
    <w:rsid w:val="00CB7356"/>
    <w:rsid w:val="00CB77B0"/>
    <w:rsid w:val="00CB7840"/>
    <w:rsid w:val="00CC0CB9"/>
    <w:rsid w:val="00CC1074"/>
    <w:rsid w:val="00CC1798"/>
    <w:rsid w:val="00CC1E76"/>
    <w:rsid w:val="00CC1FFD"/>
    <w:rsid w:val="00CC278D"/>
    <w:rsid w:val="00CC2891"/>
    <w:rsid w:val="00CC2DEC"/>
    <w:rsid w:val="00CC33B4"/>
    <w:rsid w:val="00CC3EC8"/>
    <w:rsid w:val="00CC4115"/>
    <w:rsid w:val="00CC4123"/>
    <w:rsid w:val="00CC4971"/>
    <w:rsid w:val="00CC4EE3"/>
    <w:rsid w:val="00CC51C2"/>
    <w:rsid w:val="00CC6542"/>
    <w:rsid w:val="00CC74D7"/>
    <w:rsid w:val="00CC7D25"/>
    <w:rsid w:val="00CC7DDD"/>
    <w:rsid w:val="00CD0EF6"/>
    <w:rsid w:val="00CD0F70"/>
    <w:rsid w:val="00CD10F1"/>
    <w:rsid w:val="00CD1133"/>
    <w:rsid w:val="00CD11D8"/>
    <w:rsid w:val="00CD1F4F"/>
    <w:rsid w:val="00CD1F61"/>
    <w:rsid w:val="00CD313D"/>
    <w:rsid w:val="00CD3681"/>
    <w:rsid w:val="00CD3E01"/>
    <w:rsid w:val="00CD49CC"/>
    <w:rsid w:val="00CD4D9F"/>
    <w:rsid w:val="00CD5038"/>
    <w:rsid w:val="00CD6C4F"/>
    <w:rsid w:val="00CD6D77"/>
    <w:rsid w:val="00CD7881"/>
    <w:rsid w:val="00CD79D7"/>
    <w:rsid w:val="00CD79DE"/>
    <w:rsid w:val="00CD7DC4"/>
    <w:rsid w:val="00CE097A"/>
    <w:rsid w:val="00CE0C99"/>
    <w:rsid w:val="00CE0F19"/>
    <w:rsid w:val="00CE12EE"/>
    <w:rsid w:val="00CE14D3"/>
    <w:rsid w:val="00CE17A3"/>
    <w:rsid w:val="00CE207C"/>
    <w:rsid w:val="00CE20FC"/>
    <w:rsid w:val="00CE22B2"/>
    <w:rsid w:val="00CE2530"/>
    <w:rsid w:val="00CE2B55"/>
    <w:rsid w:val="00CE3ABC"/>
    <w:rsid w:val="00CE3FA7"/>
    <w:rsid w:val="00CE46E1"/>
    <w:rsid w:val="00CE4724"/>
    <w:rsid w:val="00CE4F80"/>
    <w:rsid w:val="00CE53E3"/>
    <w:rsid w:val="00CE5DB5"/>
    <w:rsid w:val="00CE6264"/>
    <w:rsid w:val="00CE7078"/>
    <w:rsid w:val="00CE7A98"/>
    <w:rsid w:val="00CE7B5C"/>
    <w:rsid w:val="00CF01E0"/>
    <w:rsid w:val="00CF084E"/>
    <w:rsid w:val="00CF117B"/>
    <w:rsid w:val="00CF1D37"/>
    <w:rsid w:val="00CF2262"/>
    <w:rsid w:val="00CF24C5"/>
    <w:rsid w:val="00CF251E"/>
    <w:rsid w:val="00CF2851"/>
    <w:rsid w:val="00CF2D03"/>
    <w:rsid w:val="00CF3B36"/>
    <w:rsid w:val="00CF3FBE"/>
    <w:rsid w:val="00CF404C"/>
    <w:rsid w:val="00CF4166"/>
    <w:rsid w:val="00CF45B0"/>
    <w:rsid w:val="00CF4827"/>
    <w:rsid w:val="00CF4916"/>
    <w:rsid w:val="00CF50F2"/>
    <w:rsid w:val="00CF5778"/>
    <w:rsid w:val="00CF5858"/>
    <w:rsid w:val="00CF5F16"/>
    <w:rsid w:val="00CF6575"/>
    <w:rsid w:val="00CF7D2D"/>
    <w:rsid w:val="00D00671"/>
    <w:rsid w:val="00D01A53"/>
    <w:rsid w:val="00D01AB8"/>
    <w:rsid w:val="00D01BBD"/>
    <w:rsid w:val="00D0292A"/>
    <w:rsid w:val="00D02AD9"/>
    <w:rsid w:val="00D03087"/>
    <w:rsid w:val="00D04BFC"/>
    <w:rsid w:val="00D04CA6"/>
    <w:rsid w:val="00D05143"/>
    <w:rsid w:val="00D0589E"/>
    <w:rsid w:val="00D06116"/>
    <w:rsid w:val="00D066FB"/>
    <w:rsid w:val="00D06E01"/>
    <w:rsid w:val="00D0754F"/>
    <w:rsid w:val="00D07A64"/>
    <w:rsid w:val="00D1022B"/>
    <w:rsid w:val="00D10242"/>
    <w:rsid w:val="00D10377"/>
    <w:rsid w:val="00D10640"/>
    <w:rsid w:val="00D10B3B"/>
    <w:rsid w:val="00D10B3C"/>
    <w:rsid w:val="00D10EB4"/>
    <w:rsid w:val="00D11444"/>
    <w:rsid w:val="00D11D10"/>
    <w:rsid w:val="00D12587"/>
    <w:rsid w:val="00D12C41"/>
    <w:rsid w:val="00D13B84"/>
    <w:rsid w:val="00D1408B"/>
    <w:rsid w:val="00D14321"/>
    <w:rsid w:val="00D14516"/>
    <w:rsid w:val="00D1506D"/>
    <w:rsid w:val="00D159F5"/>
    <w:rsid w:val="00D15E7B"/>
    <w:rsid w:val="00D20ABD"/>
    <w:rsid w:val="00D20DA5"/>
    <w:rsid w:val="00D211BF"/>
    <w:rsid w:val="00D2238D"/>
    <w:rsid w:val="00D22DA3"/>
    <w:rsid w:val="00D232D6"/>
    <w:rsid w:val="00D23436"/>
    <w:rsid w:val="00D23898"/>
    <w:rsid w:val="00D23903"/>
    <w:rsid w:val="00D24C38"/>
    <w:rsid w:val="00D25244"/>
    <w:rsid w:val="00D253E6"/>
    <w:rsid w:val="00D26672"/>
    <w:rsid w:val="00D2740D"/>
    <w:rsid w:val="00D27413"/>
    <w:rsid w:val="00D301C1"/>
    <w:rsid w:val="00D3020D"/>
    <w:rsid w:val="00D30498"/>
    <w:rsid w:val="00D30701"/>
    <w:rsid w:val="00D307C7"/>
    <w:rsid w:val="00D30972"/>
    <w:rsid w:val="00D30C57"/>
    <w:rsid w:val="00D31471"/>
    <w:rsid w:val="00D31853"/>
    <w:rsid w:val="00D31909"/>
    <w:rsid w:val="00D32495"/>
    <w:rsid w:val="00D3299D"/>
    <w:rsid w:val="00D3326C"/>
    <w:rsid w:val="00D33392"/>
    <w:rsid w:val="00D333EB"/>
    <w:rsid w:val="00D33E9B"/>
    <w:rsid w:val="00D33F40"/>
    <w:rsid w:val="00D3403C"/>
    <w:rsid w:val="00D34862"/>
    <w:rsid w:val="00D35123"/>
    <w:rsid w:val="00D35E48"/>
    <w:rsid w:val="00D35FFF"/>
    <w:rsid w:val="00D3608D"/>
    <w:rsid w:val="00D36208"/>
    <w:rsid w:val="00D36E1B"/>
    <w:rsid w:val="00D37570"/>
    <w:rsid w:val="00D37C9F"/>
    <w:rsid w:val="00D37E48"/>
    <w:rsid w:val="00D407E7"/>
    <w:rsid w:val="00D40A9B"/>
    <w:rsid w:val="00D40FE0"/>
    <w:rsid w:val="00D41B0A"/>
    <w:rsid w:val="00D41D8C"/>
    <w:rsid w:val="00D4249F"/>
    <w:rsid w:val="00D424A6"/>
    <w:rsid w:val="00D42878"/>
    <w:rsid w:val="00D428EF"/>
    <w:rsid w:val="00D42E19"/>
    <w:rsid w:val="00D435DA"/>
    <w:rsid w:val="00D439F2"/>
    <w:rsid w:val="00D44214"/>
    <w:rsid w:val="00D44F09"/>
    <w:rsid w:val="00D45181"/>
    <w:rsid w:val="00D45405"/>
    <w:rsid w:val="00D4606E"/>
    <w:rsid w:val="00D46B1A"/>
    <w:rsid w:val="00D46E49"/>
    <w:rsid w:val="00D471DB"/>
    <w:rsid w:val="00D47374"/>
    <w:rsid w:val="00D47876"/>
    <w:rsid w:val="00D500C4"/>
    <w:rsid w:val="00D50C2F"/>
    <w:rsid w:val="00D50ECB"/>
    <w:rsid w:val="00D51281"/>
    <w:rsid w:val="00D51311"/>
    <w:rsid w:val="00D516BB"/>
    <w:rsid w:val="00D516C5"/>
    <w:rsid w:val="00D52020"/>
    <w:rsid w:val="00D52138"/>
    <w:rsid w:val="00D52826"/>
    <w:rsid w:val="00D52A8A"/>
    <w:rsid w:val="00D52FC3"/>
    <w:rsid w:val="00D53386"/>
    <w:rsid w:val="00D53446"/>
    <w:rsid w:val="00D53D1B"/>
    <w:rsid w:val="00D54415"/>
    <w:rsid w:val="00D54460"/>
    <w:rsid w:val="00D55729"/>
    <w:rsid w:val="00D57269"/>
    <w:rsid w:val="00D572F7"/>
    <w:rsid w:val="00D575E5"/>
    <w:rsid w:val="00D577DC"/>
    <w:rsid w:val="00D57E3E"/>
    <w:rsid w:val="00D6071B"/>
    <w:rsid w:val="00D60B2A"/>
    <w:rsid w:val="00D61365"/>
    <w:rsid w:val="00D6192C"/>
    <w:rsid w:val="00D61F4D"/>
    <w:rsid w:val="00D620F0"/>
    <w:rsid w:val="00D62305"/>
    <w:rsid w:val="00D6257E"/>
    <w:rsid w:val="00D6284E"/>
    <w:rsid w:val="00D63150"/>
    <w:rsid w:val="00D63235"/>
    <w:rsid w:val="00D63579"/>
    <w:rsid w:val="00D638F7"/>
    <w:rsid w:val="00D64033"/>
    <w:rsid w:val="00D64B41"/>
    <w:rsid w:val="00D64B70"/>
    <w:rsid w:val="00D64D19"/>
    <w:rsid w:val="00D64E2F"/>
    <w:rsid w:val="00D65F7B"/>
    <w:rsid w:val="00D66368"/>
    <w:rsid w:val="00D670A8"/>
    <w:rsid w:val="00D673D6"/>
    <w:rsid w:val="00D677B9"/>
    <w:rsid w:val="00D6788D"/>
    <w:rsid w:val="00D7003D"/>
    <w:rsid w:val="00D70556"/>
    <w:rsid w:val="00D70862"/>
    <w:rsid w:val="00D70910"/>
    <w:rsid w:val="00D716FB"/>
    <w:rsid w:val="00D71748"/>
    <w:rsid w:val="00D724E2"/>
    <w:rsid w:val="00D739C9"/>
    <w:rsid w:val="00D74000"/>
    <w:rsid w:val="00D746F1"/>
    <w:rsid w:val="00D748D6"/>
    <w:rsid w:val="00D7498C"/>
    <w:rsid w:val="00D74C1D"/>
    <w:rsid w:val="00D74DF1"/>
    <w:rsid w:val="00D75777"/>
    <w:rsid w:val="00D75DC2"/>
    <w:rsid w:val="00D76041"/>
    <w:rsid w:val="00D762D9"/>
    <w:rsid w:val="00D76802"/>
    <w:rsid w:val="00D76B0D"/>
    <w:rsid w:val="00D7762A"/>
    <w:rsid w:val="00D77AD3"/>
    <w:rsid w:val="00D80058"/>
    <w:rsid w:val="00D808C5"/>
    <w:rsid w:val="00D81078"/>
    <w:rsid w:val="00D814AA"/>
    <w:rsid w:val="00D819DE"/>
    <w:rsid w:val="00D834EE"/>
    <w:rsid w:val="00D840E6"/>
    <w:rsid w:val="00D8413B"/>
    <w:rsid w:val="00D847D7"/>
    <w:rsid w:val="00D852D2"/>
    <w:rsid w:val="00D8597D"/>
    <w:rsid w:val="00D85F3B"/>
    <w:rsid w:val="00D862C9"/>
    <w:rsid w:val="00D86C88"/>
    <w:rsid w:val="00D86C89"/>
    <w:rsid w:val="00D876E5"/>
    <w:rsid w:val="00D877BD"/>
    <w:rsid w:val="00D90152"/>
    <w:rsid w:val="00D9061C"/>
    <w:rsid w:val="00D90748"/>
    <w:rsid w:val="00D909D7"/>
    <w:rsid w:val="00D91285"/>
    <w:rsid w:val="00D9177A"/>
    <w:rsid w:val="00D918D6"/>
    <w:rsid w:val="00D91CF2"/>
    <w:rsid w:val="00D91DC6"/>
    <w:rsid w:val="00D92218"/>
    <w:rsid w:val="00D928E1"/>
    <w:rsid w:val="00D932CA"/>
    <w:rsid w:val="00D932D1"/>
    <w:rsid w:val="00D934EA"/>
    <w:rsid w:val="00D93E16"/>
    <w:rsid w:val="00D93F53"/>
    <w:rsid w:val="00D9404C"/>
    <w:rsid w:val="00D945B9"/>
    <w:rsid w:val="00D94722"/>
    <w:rsid w:val="00D94754"/>
    <w:rsid w:val="00D94795"/>
    <w:rsid w:val="00D9559A"/>
    <w:rsid w:val="00D959C0"/>
    <w:rsid w:val="00D96A7B"/>
    <w:rsid w:val="00D96F07"/>
    <w:rsid w:val="00D96FDC"/>
    <w:rsid w:val="00D97C23"/>
    <w:rsid w:val="00D97F9D"/>
    <w:rsid w:val="00DA08AB"/>
    <w:rsid w:val="00DA08EC"/>
    <w:rsid w:val="00DA1040"/>
    <w:rsid w:val="00DA1315"/>
    <w:rsid w:val="00DA1634"/>
    <w:rsid w:val="00DA16CB"/>
    <w:rsid w:val="00DA1753"/>
    <w:rsid w:val="00DA2FDA"/>
    <w:rsid w:val="00DA31B0"/>
    <w:rsid w:val="00DA354A"/>
    <w:rsid w:val="00DA3A3A"/>
    <w:rsid w:val="00DA5681"/>
    <w:rsid w:val="00DA5786"/>
    <w:rsid w:val="00DA58B6"/>
    <w:rsid w:val="00DA6920"/>
    <w:rsid w:val="00DA6A99"/>
    <w:rsid w:val="00DA7271"/>
    <w:rsid w:val="00DA799E"/>
    <w:rsid w:val="00DB0079"/>
    <w:rsid w:val="00DB0126"/>
    <w:rsid w:val="00DB015F"/>
    <w:rsid w:val="00DB0590"/>
    <w:rsid w:val="00DB143B"/>
    <w:rsid w:val="00DB14C3"/>
    <w:rsid w:val="00DB168A"/>
    <w:rsid w:val="00DB19A9"/>
    <w:rsid w:val="00DB2011"/>
    <w:rsid w:val="00DB242D"/>
    <w:rsid w:val="00DB2547"/>
    <w:rsid w:val="00DB266E"/>
    <w:rsid w:val="00DB29BD"/>
    <w:rsid w:val="00DB2D81"/>
    <w:rsid w:val="00DB34BA"/>
    <w:rsid w:val="00DB3752"/>
    <w:rsid w:val="00DB3AF3"/>
    <w:rsid w:val="00DB3E16"/>
    <w:rsid w:val="00DB4455"/>
    <w:rsid w:val="00DB4660"/>
    <w:rsid w:val="00DB4A68"/>
    <w:rsid w:val="00DB4C03"/>
    <w:rsid w:val="00DB54EA"/>
    <w:rsid w:val="00DB58E9"/>
    <w:rsid w:val="00DB602C"/>
    <w:rsid w:val="00DB67BC"/>
    <w:rsid w:val="00DB6949"/>
    <w:rsid w:val="00DB7162"/>
    <w:rsid w:val="00DC03EC"/>
    <w:rsid w:val="00DC06BF"/>
    <w:rsid w:val="00DC09F0"/>
    <w:rsid w:val="00DC0A12"/>
    <w:rsid w:val="00DC0C8A"/>
    <w:rsid w:val="00DC12C7"/>
    <w:rsid w:val="00DC1921"/>
    <w:rsid w:val="00DC2001"/>
    <w:rsid w:val="00DC29CE"/>
    <w:rsid w:val="00DC317C"/>
    <w:rsid w:val="00DC470E"/>
    <w:rsid w:val="00DC4B66"/>
    <w:rsid w:val="00DC5177"/>
    <w:rsid w:val="00DC559F"/>
    <w:rsid w:val="00DC589C"/>
    <w:rsid w:val="00DC5B1B"/>
    <w:rsid w:val="00DC5FBA"/>
    <w:rsid w:val="00DC6C10"/>
    <w:rsid w:val="00DC6E08"/>
    <w:rsid w:val="00DC7474"/>
    <w:rsid w:val="00DC76A8"/>
    <w:rsid w:val="00DC7885"/>
    <w:rsid w:val="00DC7B9F"/>
    <w:rsid w:val="00DC7E61"/>
    <w:rsid w:val="00DD03DE"/>
    <w:rsid w:val="00DD0A61"/>
    <w:rsid w:val="00DD0CC6"/>
    <w:rsid w:val="00DD2662"/>
    <w:rsid w:val="00DD2D2F"/>
    <w:rsid w:val="00DD471A"/>
    <w:rsid w:val="00DD4FB2"/>
    <w:rsid w:val="00DD5B4E"/>
    <w:rsid w:val="00DD6AA2"/>
    <w:rsid w:val="00DD6EBB"/>
    <w:rsid w:val="00DD772F"/>
    <w:rsid w:val="00DD7B15"/>
    <w:rsid w:val="00DD7E69"/>
    <w:rsid w:val="00DE0DA8"/>
    <w:rsid w:val="00DE3CF4"/>
    <w:rsid w:val="00DE3D33"/>
    <w:rsid w:val="00DE43D8"/>
    <w:rsid w:val="00DE49AC"/>
    <w:rsid w:val="00DE4E7D"/>
    <w:rsid w:val="00DE50C5"/>
    <w:rsid w:val="00DE58F2"/>
    <w:rsid w:val="00DE604D"/>
    <w:rsid w:val="00DE6C5B"/>
    <w:rsid w:val="00DE6D57"/>
    <w:rsid w:val="00DE7016"/>
    <w:rsid w:val="00DE7F6D"/>
    <w:rsid w:val="00DF00FF"/>
    <w:rsid w:val="00DF0A96"/>
    <w:rsid w:val="00DF0E8F"/>
    <w:rsid w:val="00DF108D"/>
    <w:rsid w:val="00DF1238"/>
    <w:rsid w:val="00DF2513"/>
    <w:rsid w:val="00DF25F2"/>
    <w:rsid w:val="00DF28C4"/>
    <w:rsid w:val="00DF337E"/>
    <w:rsid w:val="00DF35DC"/>
    <w:rsid w:val="00DF3C4E"/>
    <w:rsid w:val="00DF3D83"/>
    <w:rsid w:val="00DF405A"/>
    <w:rsid w:val="00DF499B"/>
    <w:rsid w:val="00DF500E"/>
    <w:rsid w:val="00DF51F1"/>
    <w:rsid w:val="00DF5B91"/>
    <w:rsid w:val="00DF5E7E"/>
    <w:rsid w:val="00DF62F2"/>
    <w:rsid w:val="00DF649D"/>
    <w:rsid w:val="00DF7107"/>
    <w:rsid w:val="00DF76A2"/>
    <w:rsid w:val="00DF7EF7"/>
    <w:rsid w:val="00E0083E"/>
    <w:rsid w:val="00E01632"/>
    <w:rsid w:val="00E01BC6"/>
    <w:rsid w:val="00E01C57"/>
    <w:rsid w:val="00E01E92"/>
    <w:rsid w:val="00E02461"/>
    <w:rsid w:val="00E025D2"/>
    <w:rsid w:val="00E02766"/>
    <w:rsid w:val="00E028EC"/>
    <w:rsid w:val="00E02BBA"/>
    <w:rsid w:val="00E02ED9"/>
    <w:rsid w:val="00E02F8C"/>
    <w:rsid w:val="00E03120"/>
    <w:rsid w:val="00E0333B"/>
    <w:rsid w:val="00E03693"/>
    <w:rsid w:val="00E03D0B"/>
    <w:rsid w:val="00E03FCD"/>
    <w:rsid w:val="00E04130"/>
    <w:rsid w:val="00E041F0"/>
    <w:rsid w:val="00E04F6F"/>
    <w:rsid w:val="00E0646C"/>
    <w:rsid w:val="00E06767"/>
    <w:rsid w:val="00E06BCF"/>
    <w:rsid w:val="00E070EC"/>
    <w:rsid w:val="00E071AB"/>
    <w:rsid w:val="00E07A19"/>
    <w:rsid w:val="00E104A7"/>
    <w:rsid w:val="00E105CB"/>
    <w:rsid w:val="00E106E9"/>
    <w:rsid w:val="00E106FA"/>
    <w:rsid w:val="00E11497"/>
    <w:rsid w:val="00E11686"/>
    <w:rsid w:val="00E117A7"/>
    <w:rsid w:val="00E11889"/>
    <w:rsid w:val="00E11C94"/>
    <w:rsid w:val="00E12257"/>
    <w:rsid w:val="00E1259E"/>
    <w:rsid w:val="00E136CB"/>
    <w:rsid w:val="00E14FA5"/>
    <w:rsid w:val="00E15593"/>
    <w:rsid w:val="00E15786"/>
    <w:rsid w:val="00E158FF"/>
    <w:rsid w:val="00E15AEB"/>
    <w:rsid w:val="00E15B85"/>
    <w:rsid w:val="00E16652"/>
    <w:rsid w:val="00E17438"/>
    <w:rsid w:val="00E17ECB"/>
    <w:rsid w:val="00E20429"/>
    <w:rsid w:val="00E20543"/>
    <w:rsid w:val="00E20703"/>
    <w:rsid w:val="00E208A1"/>
    <w:rsid w:val="00E20BF8"/>
    <w:rsid w:val="00E21261"/>
    <w:rsid w:val="00E2226F"/>
    <w:rsid w:val="00E223B4"/>
    <w:rsid w:val="00E239E6"/>
    <w:rsid w:val="00E24749"/>
    <w:rsid w:val="00E24A96"/>
    <w:rsid w:val="00E24FA0"/>
    <w:rsid w:val="00E25A15"/>
    <w:rsid w:val="00E25E7C"/>
    <w:rsid w:val="00E30D5B"/>
    <w:rsid w:val="00E3194B"/>
    <w:rsid w:val="00E31B4F"/>
    <w:rsid w:val="00E31C1D"/>
    <w:rsid w:val="00E32C97"/>
    <w:rsid w:val="00E33C2C"/>
    <w:rsid w:val="00E342C7"/>
    <w:rsid w:val="00E346FC"/>
    <w:rsid w:val="00E34C56"/>
    <w:rsid w:val="00E34D45"/>
    <w:rsid w:val="00E351F0"/>
    <w:rsid w:val="00E35727"/>
    <w:rsid w:val="00E35735"/>
    <w:rsid w:val="00E359CE"/>
    <w:rsid w:val="00E35BE9"/>
    <w:rsid w:val="00E35CDB"/>
    <w:rsid w:val="00E362BE"/>
    <w:rsid w:val="00E40315"/>
    <w:rsid w:val="00E40ABF"/>
    <w:rsid w:val="00E4117D"/>
    <w:rsid w:val="00E41817"/>
    <w:rsid w:val="00E41A10"/>
    <w:rsid w:val="00E41A6D"/>
    <w:rsid w:val="00E41AC3"/>
    <w:rsid w:val="00E41B80"/>
    <w:rsid w:val="00E421AC"/>
    <w:rsid w:val="00E422BD"/>
    <w:rsid w:val="00E4254D"/>
    <w:rsid w:val="00E42698"/>
    <w:rsid w:val="00E42A4A"/>
    <w:rsid w:val="00E441AC"/>
    <w:rsid w:val="00E442F9"/>
    <w:rsid w:val="00E456EE"/>
    <w:rsid w:val="00E45BC8"/>
    <w:rsid w:val="00E460FE"/>
    <w:rsid w:val="00E4635D"/>
    <w:rsid w:val="00E47B86"/>
    <w:rsid w:val="00E50A66"/>
    <w:rsid w:val="00E50DDC"/>
    <w:rsid w:val="00E50E6F"/>
    <w:rsid w:val="00E51708"/>
    <w:rsid w:val="00E51959"/>
    <w:rsid w:val="00E52011"/>
    <w:rsid w:val="00E520A0"/>
    <w:rsid w:val="00E52774"/>
    <w:rsid w:val="00E52D8B"/>
    <w:rsid w:val="00E53563"/>
    <w:rsid w:val="00E53D74"/>
    <w:rsid w:val="00E541CD"/>
    <w:rsid w:val="00E54799"/>
    <w:rsid w:val="00E54804"/>
    <w:rsid w:val="00E5491A"/>
    <w:rsid w:val="00E567FE"/>
    <w:rsid w:val="00E5682F"/>
    <w:rsid w:val="00E56DAE"/>
    <w:rsid w:val="00E57178"/>
    <w:rsid w:val="00E5721A"/>
    <w:rsid w:val="00E576D8"/>
    <w:rsid w:val="00E5793C"/>
    <w:rsid w:val="00E57AF0"/>
    <w:rsid w:val="00E57FAC"/>
    <w:rsid w:val="00E602E4"/>
    <w:rsid w:val="00E60BCF"/>
    <w:rsid w:val="00E60D86"/>
    <w:rsid w:val="00E60DAB"/>
    <w:rsid w:val="00E61A06"/>
    <w:rsid w:val="00E62122"/>
    <w:rsid w:val="00E622C6"/>
    <w:rsid w:val="00E6232A"/>
    <w:rsid w:val="00E62652"/>
    <w:rsid w:val="00E62915"/>
    <w:rsid w:val="00E62D06"/>
    <w:rsid w:val="00E632B2"/>
    <w:rsid w:val="00E63886"/>
    <w:rsid w:val="00E64166"/>
    <w:rsid w:val="00E641D6"/>
    <w:rsid w:val="00E64C65"/>
    <w:rsid w:val="00E65397"/>
    <w:rsid w:val="00E6583B"/>
    <w:rsid w:val="00E66827"/>
    <w:rsid w:val="00E66A3F"/>
    <w:rsid w:val="00E66D89"/>
    <w:rsid w:val="00E66E98"/>
    <w:rsid w:val="00E67735"/>
    <w:rsid w:val="00E6779F"/>
    <w:rsid w:val="00E67B65"/>
    <w:rsid w:val="00E67D83"/>
    <w:rsid w:val="00E67FEC"/>
    <w:rsid w:val="00E702A1"/>
    <w:rsid w:val="00E71A28"/>
    <w:rsid w:val="00E7203A"/>
    <w:rsid w:val="00E72693"/>
    <w:rsid w:val="00E726DF"/>
    <w:rsid w:val="00E75432"/>
    <w:rsid w:val="00E7600D"/>
    <w:rsid w:val="00E764B4"/>
    <w:rsid w:val="00E7664D"/>
    <w:rsid w:val="00E76CA9"/>
    <w:rsid w:val="00E777B4"/>
    <w:rsid w:val="00E77C0F"/>
    <w:rsid w:val="00E77E3E"/>
    <w:rsid w:val="00E80CC0"/>
    <w:rsid w:val="00E81088"/>
    <w:rsid w:val="00E81412"/>
    <w:rsid w:val="00E816E1"/>
    <w:rsid w:val="00E81FBF"/>
    <w:rsid w:val="00E82AB1"/>
    <w:rsid w:val="00E82E03"/>
    <w:rsid w:val="00E8315B"/>
    <w:rsid w:val="00E834DF"/>
    <w:rsid w:val="00E8495F"/>
    <w:rsid w:val="00E86303"/>
    <w:rsid w:val="00E86A89"/>
    <w:rsid w:val="00E86D6B"/>
    <w:rsid w:val="00E87178"/>
    <w:rsid w:val="00E8748B"/>
    <w:rsid w:val="00E874AE"/>
    <w:rsid w:val="00E8771B"/>
    <w:rsid w:val="00E87B46"/>
    <w:rsid w:val="00E87EC9"/>
    <w:rsid w:val="00E87F14"/>
    <w:rsid w:val="00E912C3"/>
    <w:rsid w:val="00E91692"/>
    <w:rsid w:val="00E9231D"/>
    <w:rsid w:val="00E92784"/>
    <w:rsid w:val="00E92A22"/>
    <w:rsid w:val="00E92B02"/>
    <w:rsid w:val="00E9393B"/>
    <w:rsid w:val="00E93DBF"/>
    <w:rsid w:val="00E94EF3"/>
    <w:rsid w:val="00E9510B"/>
    <w:rsid w:val="00E9586F"/>
    <w:rsid w:val="00E95B60"/>
    <w:rsid w:val="00E95B8C"/>
    <w:rsid w:val="00E9606B"/>
    <w:rsid w:val="00E971DA"/>
    <w:rsid w:val="00EA0068"/>
    <w:rsid w:val="00EA087F"/>
    <w:rsid w:val="00EA0A0D"/>
    <w:rsid w:val="00EA0BDE"/>
    <w:rsid w:val="00EA0C7F"/>
    <w:rsid w:val="00EA1205"/>
    <w:rsid w:val="00EA135A"/>
    <w:rsid w:val="00EA1C77"/>
    <w:rsid w:val="00EA29C9"/>
    <w:rsid w:val="00EA3016"/>
    <w:rsid w:val="00EA38C3"/>
    <w:rsid w:val="00EA3926"/>
    <w:rsid w:val="00EA3EEE"/>
    <w:rsid w:val="00EA4746"/>
    <w:rsid w:val="00EA4B18"/>
    <w:rsid w:val="00EA4D1B"/>
    <w:rsid w:val="00EA510E"/>
    <w:rsid w:val="00EA558C"/>
    <w:rsid w:val="00EA6853"/>
    <w:rsid w:val="00EA6996"/>
    <w:rsid w:val="00EA6C0D"/>
    <w:rsid w:val="00EA6E54"/>
    <w:rsid w:val="00EA779C"/>
    <w:rsid w:val="00EB02E7"/>
    <w:rsid w:val="00EB0557"/>
    <w:rsid w:val="00EB0F25"/>
    <w:rsid w:val="00EB153B"/>
    <w:rsid w:val="00EB1749"/>
    <w:rsid w:val="00EB26BB"/>
    <w:rsid w:val="00EB26FA"/>
    <w:rsid w:val="00EB2D11"/>
    <w:rsid w:val="00EB2F2B"/>
    <w:rsid w:val="00EB32C0"/>
    <w:rsid w:val="00EB3BCE"/>
    <w:rsid w:val="00EB461C"/>
    <w:rsid w:val="00EB4EF1"/>
    <w:rsid w:val="00EB529D"/>
    <w:rsid w:val="00EB5F19"/>
    <w:rsid w:val="00EB615E"/>
    <w:rsid w:val="00EB6327"/>
    <w:rsid w:val="00EB6715"/>
    <w:rsid w:val="00EB6823"/>
    <w:rsid w:val="00EB6CC2"/>
    <w:rsid w:val="00EB797F"/>
    <w:rsid w:val="00EB7BA6"/>
    <w:rsid w:val="00EC0246"/>
    <w:rsid w:val="00EC0631"/>
    <w:rsid w:val="00EC0F53"/>
    <w:rsid w:val="00EC1260"/>
    <w:rsid w:val="00EC12CD"/>
    <w:rsid w:val="00EC1AAF"/>
    <w:rsid w:val="00EC221A"/>
    <w:rsid w:val="00EC23D8"/>
    <w:rsid w:val="00EC23E5"/>
    <w:rsid w:val="00EC277F"/>
    <w:rsid w:val="00EC2E68"/>
    <w:rsid w:val="00EC3536"/>
    <w:rsid w:val="00EC3856"/>
    <w:rsid w:val="00EC3BE2"/>
    <w:rsid w:val="00EC3D7A"/>
    <w:rsid w:val="00EC44E9"/>
    <w:rsid w:val="00EC4F2C"/>
    <w:rsid w:val="00EC50C8"/>
    <w:rsid w:val="00EC51BC"/>
    <w:rsid w:val="00EC69CA"/>
    <w:rsid w:val="00EC71FA"/>
    <w:rsid w:val="00ED0079"/>
    <w:rsid w:val="00ED00BA"/>
    <w:rsid w:val="00ED00C1"/>
    <w:rsid w:val="00ED0A78"/>
    <w:rsid w:val="00ED0D7C"/>
    <w:rsid w:val="00ED10A7"/>
    <w:rsid w:val="00ED1246"/>
    <w:rsid w:val="00ED1851"/>
    <w:rsid w:val="00ED25EE"/>
    <w:rsid w:val="00ED3230"/>
    <w:rsid w:val="00ED351F"/>
    <w:rsid w:val="00ED3A0C"/>
    <w:rsid w:val="00ED44F8"/>
    <w:rsid w:val="00ED636C"/>
    <w:rsid w:val="00ED7240"/>
    <w:rsid w:val="00ED7AFA"/>
    <w:rsid w:val="00ED7FD7"/>
    <w:rsid w:val="00EE04AF"/>
    <w:rsid w:val="00EE0D79"/>
    <w:rsid w:val="00EE170C"/>
    <w:rsid w:val="00EE1A20"/>
    <w:rsid w:val="00EE2227"/>
    <w:rsid w:val="00EE2559"/>
    <w:rsid w:val="00EE3420"/>
    <w:rsid w:val="00EE478E"/>
    <w:rsid w:val="00EE515B"/>
    <w:rsid w:val="00EE516A"/>
    <w:rsid w:val="00EE5A3D"/>
    <w:rsid w:val="00EE5B40"/>
    <w:rsid w:val="00EE5F7E"/>
    <w:rsid w:val="00EE6639"/>
    <w:rsid w:val="00EE67D5"/>
    <w:rsid w:val="00EE6F69"/>
    <w:rsid w:val="00EE7CAB"/>
    <w:rsid w:val="00EE7DF3"/>
    <w:rsid w:val="00EF024F"/>
    <w:rsid w:val="00EF038F"/>
    <w:rsid w:val="00EF07D6"/>
    <w:rsid w:val="00EF0B9D"/>
    <w:rsid w:val="00EF1387"/>
    <w:rsid w:val="00EF18B6"/>
    <w:rsid w:val="00EF279A"/>
    <w:rsid w:val="00EF289A"/>
    <w:rsid w:val="00EF29EA"/>
    <w:rsid w:val="00EF2B37"/>
    <w:rsid w:val="00EF324B"/>
    <w:rsid w:val="00EF34EF"/>
    <w:rsid w:val="00EF3C2C"/>
    <w:rsid w:val="00EF3E2B"/>
    <w:rsid w:val="00EF449F"/>
    <w:rsid w:val="00EF4C22"/>
    <w:rsid w:val="00EF4D89"/>
    <w:rsid w:val="00EF4EF2"/>
    <w:rsid w:val="00EF5493"/>
    <w:rsid w:val="00EF55BF"/>
    <w:rsid w:val="00EF5C26"/>
    <w:rsid w:val="00EF5F95"/>
    <w:rsid w:val="00EF6341"/>
    <w:rsid w:val="00EF6996"/>
    <w:rsid w:val="00EF71BD"/>
    <w:rsid w:val="00EF7327"/>
    <w:rsid w:val="00EF7BF8"/>
    <w:rsid w:val="00EF7C7B"/>
    <w:rsid w:val="00F00B51"/>
    <w:rsid w:val="00F0174D"/>
    <w:rsid w:val="00F019A3"/>
    <w:rsid w:val="00F027BF"/>
    <w:rsid w:val="00F02826"/>
    <w:rsid w:val="00F02A8F"/>
    <w:rsid w:val="00F02FAE"/>
    <w:rsid w:val="00F02FE8"/>
    <w:rsid w:val="00F03872"/>
    <w:rsid w:val="00F045D5"/>
    <w:rsid w:val="00F04612"/>
    <w:rsid w:val="00F046A9"/>
    <w:rsid w:val="00F05367"/>
    <w:rsid w:val="00F05885"/>
    <w:rsid w:val="00F0610B"/>
    <w:rsid w:val="00F06E6A"/>
    <w:rsid w:val="00F071B4"/>
    <w:rsid w:val="00F07212"/>
    <w:rsid w:val="00F0763F"/>
    <w:rsid w:val="00F101E4"/>
    <w:rsid w:val="00F10982"/>
    <w:rsid w:val="00F109E4"/>
    <w:rsid w:val="00F11015"/>
    <w:rsid w:val="00F11468"/>
    <w:rsid w:val="00F12580"/>
    <w:rsid w:val="00F12B4E"/>
    <w:rsid w:val="00F13B10"/>
    <w:rsid w:val="00F13C42"/>
    <w:rsid w:val="00F14CC6"/>
    <w:rsid w:val="00F14FC7"/>
    <w:rsid w:val="00F15687"/>
    <w:rsid w:val="00F15CC0"/>
    <w:rsid w:val="00F16A7C"/>
    <w:rsid w:val="00F16B66"/>
    <w:rsid w:val="00F16E7A"/>
    <w:rsid w:val="00F17247"/>
    <w:rsid w:val="00F17A55"/>
    <w:rsid w:val="00F17DA7"/>
    <w:rsid w:val="00F17F98"/>
    <w:rsid w:val="00F2037B"/>
    <w:rsid w:val="00F20856"/>
    <w:rsid w:val="00F210B6"/>
    <w:rsid w:val="00F21E72"/>
    <w:rsid w:val="00F222AB"/>
    <w:rsid w:val="00F229F9"/>
    <w:rsid w:val="00F23333"/>
    <w:rsid w:val="00F2434B"/>
    <w:rsid w:val="00F24360"/>
    <w:rsid w:val="00F24D61"/>
    <w:rsid w:val="00F25012"/>
    <w:rsid w:val="00F25331"/>
    <w:rsid w:val="00F2543D"/>
    <w:rsid w:val="00F25574"/>
    <w:rsid w:val="00F25979"/>
    <w:rsid w:val="00F25A6E"/>
    <w:rsid w:val="00F25F3A"/>
    <w:rsid w:val="00F2619D"/>
    <w:rsid w:val="00F261E2"/>
    <w:rsid w:val="00F2633E"/>
    <w:rsid w:val="00F26355"/>
    <w:rsid w:val="00F265E4"/>
    <w:rsid w:val="00F2661F"/>
    <w:rsid w:val="00F266E2"/>
    <w:rsid w:val="00F269B6"/>
    <w:rsid w:val="00F26DFE"/>
    <w:rsid w:val="00F272F2"/>
    <w:rsid w:val="00F277A5"/>
    <w:rsid w:val="00F27978"/>
    <w:rsid w:val="00F27C18"/>
    <w:rsid w:val="00F27C25"/>
    <w:rsid w:val="00F27DA5"/>
    <w:rsid w:val="00F306BC"/>
    <w:rsid w:val="00F30787"/>
    <w:rsid w:val="00F30E27"/>
    <w:rsid w:val="00F3150A"/>
    <w:rsid w:val="00F315C4"/>
    <w:rsid w:val="00F318BA"/>
    <w:rsid w:val="00F3226B"/>
    <w:rsid w:val="00F32703"/>
    <w:rsid w:val="00F32DC4"/>
    <w:rsid w:val="00F32EF1"/>
    <w:rsid w:val="00F33813"/>
    <w:rsid w:val="00F338D0"/>
    <w:rsid w:val="00F33B69"/>
    <w:rsid w:val="00F34D14"/>
    <w:rsid w:val="00F35428"/>
    <w:rsid w:val="00F378FC"/>
    <w:rsid w:val="00F37F3B"/>
    <w:rsid w:val="00F402FF"/>
    <w:rsid w:val="00F4065F"/>
    <w:rsid w:val="00F40A34"/>
    <w:rsid w:val="00F40BD0"/>
    <w:rsid w:val="00F40DBE"/>
    <w:rsid w:val="00F413D8"/>
    <w:rsid w:val="00F41484"/>
    <w:rsid w:val="00F41F83"/>
    <w:rsid w:val="00F42380"/>
    <w:rsid w:val="00F423B9"/>
    <w:rsid w:val="00F43AD3"/>
    <w:rsid w:val="00F43C2B"/>
    <w:rsid w:val="00F458BE"/>
    <w:rsid w:val="00F458FD"/>
    <w:rsid w:val="00F45B1F"/>
    <w:rsid w:val="00F4725E"/>
    <w:rsid w:val="00F47271"/>
    <w:rsid w:val="00F47457"/>
    <w:rsid w:val="00F479B9"/>
    <w:rsid w:val="00F47BC8"/>
    <w:rsid w:val="00F47C33"/>
    <w:rsid w:val="00F50793"/>
    <w:rsid w:val="00F50C12"/>
    <w:rsid w:val="00F51113"/>
    <w:rsid w:val="00F5141C"/>
    <w:rsid w:val="00F517EF"/>
    <w:rsid w:val="00F519F7"/>
    <w:rsid w:val="00F5204C"/>
    <w:rsid w:val="00F52219"/>
    <w:rsid w:val="00F52EED"/>
    <w:rsid w:val="00F531DD"/>
    <w:rsid w:val="00F5387D"/>
    <w:rsid w:val="00F53892"/>
    <w:rsid w:val="00F53FDC"/>
    <w:rsid w:val="00F547CF"/>
    <w:rsid w:val="00F54980"/>
    <w:rsid w:val="00F54B49"/>
    <w:rsid w:val="00F54B89"/>
    <w:rsid w:val="00F54C64"/>
    <w:rsid w:val="00F5555D"/>
    <w:rsid w:val="00F55BF9"/>
    <w:rsid w:val="00F56E84"/>
    <w:rsid w:val="00F573AE"/>
    <w:rsid w:val="00F57DCF"/>
    <w:rsid w:val="00F60B87"/>
    <w:rsid w:val="00F60D11"/>
    <w:rsid w:val="00F60E01"/>
    <w:rsid w:val="00F60EC7"/>
    <w:rsid w:val="00F6121F"/>
    <w:rsid w:val="00F621EB"/>
    <w:rsid w:val="00F6288F"/>
    <w:rsid w:val="00F62C17"/>
    <w:rsid w:val="00F62E01"/>
    <w:rsid w:val="00F63218"/>
    <w:rsid w:val="00F64953"/>
    <w:rsid w:val="00F651C3"/>
    <w:rsid w:val="00F65787"/>
    <w:rsid w:val="00F6614A"/>
    <w:rsid w:val="00F661ED"/>
    <w:rsid w:val="00F66BAA"/>
    <w:rsid w:val="00F6756A"/>
    <w:rsid w:val="00F67682"/>
    <w:rsid w:val="00F679FE"/>
    <w:rsid w:val="00F67D2B"/>
    <w:rsid w:val="00F705E8"/>
    <w:rsid w:val="00F713AA"/>
    <w:rsid w:val="00F72611"/>
    <w:rsid w:val="00F72782"/>
    <w:rsid w:val="00F72D8D"/>
    <w:rsid w:val="00F72DAA"/>
    <w:rsid w:val="00F72F56"/>
    <w:rsid w:val="00F73851"/>
    <w:rsid w:val="00F74381"/>
    <w:rsid w:val="00F7439D"/>
    <w:rsid w:val="00F74465"/>
    <w:rsid w:val="00F74C8B"/>
    <w:rsid w:val="00F75577"/>
    <w:rsid w:val="00F75AE6"/>
    <w:rsid w:val="00F75BC8"/>
    <w:rsid w:val="00F75D5F"/>
    <w:rsid w:val="00F76071"/>
    <w:rsid w:val="00F7655D"/>
    <w:rsid w:val="00F7662B"/>
    <w:rsid w:val="00F76C20"/>
    <w:rsid w:val="00F77703"/>
    <w:rsid w:val="00F77CB2"/>
    <w:rsid w:val="00F807B2"/>
    <w:rsid w:val="00F80C87"/>
    <w:rsid w:val="00F816F5"/>
    <w:rsid w:val="00F81725"/>
    <w:rsid w:val="00F819E6"/>
    <w:rsid w:val="00F8224E"/>
    <w:rsid w:val="00F82A27"/>
    <w:rsid w:val="00F82D88"/>
    <w:rsid w:val="00F83556"/>
    <w:rsid w:val="00F83677"/>
    <w:rsid w:val="00F83D2E"/>
    <w:rsid w:val="00F84305"/>
    <w:rsid w:val="00F84962"/>
    <w:rsid w:val="00F84C09"/>
    <w:rsid w:val="00F854C0"/>
    <w:rsid w:val="00F869F5"/>
    <w:rsid w:val="00F86CD6"/>
    <w:rsid w:val="00F872E8"/>
    <w:rsid w:val="00F8759F"/>
    <w:rsid w:val="00F901AF"/>
    <w:rsid w:val="00F902A1"/>
    <w:rsid w:val="00F905A7"/>
    <w:rsid w:val="00F90A8A"/>
    <w:rsid w:val="00F90CE6"/>
    <w:rsid w:val="00F9187A"/>
    <w:rsid w:val="00F91EB8"/>
    <w:rsid w:val="00F91FFB"/>
    <w:rsid w:val="00F9296C"/>
    <w:rsid w:val="00F92A27"/>
    <w:rsid w:val="00F92B1A"/>
    <w:rsid w:val="00F9459F"/>
    <w:rsid w:val="00F94852"/>
    <w:rsid w:val="00F94913"/>
    <w:rsid w:val="00F94CF8"/>
    <w:rsid w:val="00F94F4B"/>
    <w:rsid w:val="00F953F4"/>
    <w:rsid w:val="00F95910"/>
    <w:rsid w:val="00F95A13"/>
    <w:rsid w:val="00F96530"/>
    <w:rsid w:val="00F97CD1"/>
    <w:rsid w:val="00F97D8F"/>
    <w:rsid w:val="00F97E1E"/>
    <w:rsid w:val="00F97F67"/>
    <w:rsid w:val="00FA2926"/>
    <w:rsid w:val="00FA2D1B"/>
    <w:rsid w:val="00FA2DF5"/>
    <w:rsid w:val="00FA39ED"/>
    <w:rsid w:val="00FA45BC"/>
    <w:rsid w:val="00FA4722"/>
    <w:rsid w:val="00FA49FF"/>
    <w:rsid w:val="00FA4BA3"/>
    <w:rsid w:val="00FA5209"/>
    <w:rsid w:val="00FA537F"/>
    <w:rsid w:val="00FA5502"/>
    <w:rsid w:val="00FA6644"/>
    <w:rsid w:val="00FA688C"/>
    <w:rsid w:val="00FA6B48"/>
    <w:rsid w:val="00FA6D3D"/>
    <w:rsid w:val="00FA6EAE"/>
    <w:rsid w:val="00FA72BE"/>
    <w:rsid w:val="00FA77C9"/>
    <w:rsid w:val="00FA7A02"/>
    <w:rsid w:val="00FA7C7E"/>
    <w:rsid w:val="00FA7E00"/>
    <w:rsid w:val="00FB003A"/>
    <w:rsid w:val="00FB0B74"/>
    <w:rsid w:val="00FB0DA2"/>
    <w:rsid w:val="00FB0F7C"/>
    <w:rsid w:val="00FB1C8F"/>
    <w:rsid w:val="00FB1EF0"/>
    <w:rsid w:val="00FB2186"/>
    <w:rsid w:val="00FB2234"/>
    <w:rsid w:val="00FB306B"/>
    <w:rsid w:val="00FB471C"/>
    <w:rsid w:val="00FB4CE1"/>
    <w:rsid w:val="00FB5FF8"/>
    <w:rsid w:val="00FB683A"/>
    <w:rsid w:val="00FB6BB4"/>
    <w:rsid w:val="00FB6F04"/>
    <w:rsid w:val="00FB701F"/>
    <w:rsid w:val="00FB7045"/>
    <w:rsid w:val="00FB7256"/>
    <w:rsid w:val="00FB7612"/>
    <w:rsid w:val="00FB76F7"/>
    <w:rsid w:val="00FB7BB2"/>
    <w:rsid w:val="00FB7D25"/>
    <w:rsid w:val="00FB7EBD"/>
    <w:rsid w:val="00FC193A"/>
    <w:rsid w:val="00FC25B2"/>
    <w:rsid w:val="00FC2B1D"/>
    <w:rsid w:val="00FC2F51"/>
    <w:rsid w:val="00FC4113"/>
    <w:rsid w:val="00FC4268"/>
    <w:rsid w:val="00FC47D2"/>
    <w:rsid w:val="00FC5894"/>
    <w:rsid w:val="00FC5A11"/>
    <w:rsid w:val="00FC5B0C"/>
    <w:rsid w:val="00FC6AB9"/>
    <w:rsid w:val="00FC701E"/>
    <w:rsid w:val="00FC707D"/>
    <w:rsid w:val="00FC73AF"/>
    <w:rsid w:val="00FC7C09"/>
    <w:rsid w:val="00FC7DC0"/>
    <w:rsid w:val="00FC7DDB"/>
    <w:rsid w:val="00FD03DC"/>
    <w:rsid w:val="00FD063C"/>
    <w:rsid w:val="00FD0D79"/>
    <w:rsid w:val="00FD0D81"/>
    <w:rsid w:val="00FD1912"/>
    <w:rsid w:val="00FD1B40"/>
    <w:rsid w:val="00FD2B6E"/>
    <w:rsid w:val="00FD301F"/>
    <w:rsid w:val="00FD32EB"/>
    <w:rsid w:val="00FD3364"/>
    <w:rsid w:val="00FD3998"/>
    <w:rsid w:val="00FD4043"/>
    <w:rsid w:val="00FD5117"/>
    <w:rsid w:val="00FD54E0"/>
    <w:rsid w:val="00FD54F4"/>
    <w:rsid w:val="00FD5739"/>
    <w:rsid w:val="00FD5BB0"/>
    <w:rsid w:val="00FD6E25"/>
    <w:rsid w:val="00FD7184"/>
    <w:rsid w:val="00FD755F"/>
    <w:rsid w:val="00FD7EE3"/>
    <w:rsid w:val="00FE02A3"/>
    <w:rsid w:val="00FE055F"/>
    <w:rsid w:val="00FE0F8D"/>
    <w:rsid w:val="00FE1422"/>
    <w:rsid w:val="00FE142A"/>
    <w:rsid w:val="00FE1600"/>
    <w:rsid w:val="00FE285E"/>
    <w:rsid w:val="00FE2CAF"/>
    <w:rsid w:val="00FE2E74"/>
    <w:rsid w:val="00FE3FA1"/>
    <w:rsid w:val="00FE453C"/>
    <w:rsid w:val="00FE459A"/>
    <w:rsid w:val="00FE558D"/>
    <w:rsid w:val="00FE5D15"/>
    <w:rsid w:val="00FE5D3F"/>
    <w:rsid w:val="00FE64EB"/>
    <w:rsid w:val="00FE7D86"/>
    <w:rsid w:val="00FF0E0D"/>
    <w:rsid w:val="00FF132C"/>
    <w:rsid w:val="00FF2BBB"/>
    <w:rsid w:val="00FF2C4D"/>
    <w:rsid w:val="00FF2D24"/>
    <w:rsid w:val="00FF306A"/>
    <w:rsid w:val="00FF31DF"/>
    <w:rsid w:val="00FF3815"/>
    <w:rsid w:val="00FF41AC"/>
    <w:rsid w:val="00FF47D8"/>
    <w:rsid w:val="00FF5014"/>
    <w:rsid w:val="00FF55D2"/>
    <w:rsid w:val="276FAC6C"/>
    <w:rsid w:val="29C05D80"/>
    <w:rsid w:val="4C67A3C1"/>
    <w:rsid w:val="5D02F50D"/>
    <w:rsid w:val="5E1E8077"/>
    <w:rsid w:val="628EF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3236e"/>
    </o:shapedefaults>
    <o:shapelayout v:ext="edit">
      <o:idmap v:ext="edit" data="1"/>
    </o:shapelayout>
  </w:shapeDefaults>
  <w:decimalSymbol w:val="."/>
  <w:listSeparator w:val=","/>
  <w14:docId w14:val="4595CFDC"/>
  <w15:docId w15:val="{23463920-F045-4931-B018-0237E74F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semiHidden/>
    <w:qFormat/>
    <w:rsid w:val="00272832"/>
    <w:rPr>
      <w:rFonts w:ascii="Arial" w:hAnsi="Arial"/>
      <w:szCs w:val="24"/>
      <w:lang w:val="en-GB"/>
    </w:rPr>
  </w:style>
  <w:style w:type="paragraph" w:styleId="1">
    <w:name w:val="heading 1"/>
    <w:aliases w:val="Section,Main heading,Heading 10,h1,Header1,level 1,Level 1 Head,tchead,Chapter Heading2,Head,123,Part,section break,Titre 1_offre,T1,PA Chapter,Level 1,Schedule number,Section Heading,fjb1,Heading 1numbered,1,Head1,Numbered,nu,H1,(Alt+1)"/>
    <w:basedOn w:val="a0"/>
    <w:next w:val="a0"/>
    <w:link w:val="1Char"/>
    <w:uiPriority w:val="99"/>
    <w:qFormat/>
    <w:rsid w:val="00417CCA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Kop 2 Char1,Kop 2 Char Char,H2,GE Heading Level 2,Heading 2 Hidden,heading 2,2,h2,h21,(1.1),hd2,Sub-heading,sl2,Section 1.1,Headinnormalg 2,1.1 Heading 2,subheading,Subheading,Sub Heading,Lettered Heading 1,Chapter,1.Seite,Section 2.1"/>
    <w:basedOn w:val="a0"/>
    <w:next w:val="a0"/>
    <w:link w:val="2Char"/>
    <w:uiPriority w:val="99"/>
    <w:qFormat/>
    <w:rsid w:val="00501FB2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GE Heading Level 3,3,h3,H3,3heading,heading 3,(1.1.1),hd3,h31,Outline3,Paragraph,Section 1.1.1,12 Heading 3,RFP Heading 3,Task,Tsk,Criterion,RFP H3 - Q,RFI H3 (Q),Annotationen,Sub2Para,Use Case Name,Chapter x.x.x,Underrubrik2,Titre 3_offre"/>
    <w:basedOn w:val="a0"/>
    <w:next w:val="a0"/>
    <w:link w:val="3Char"/>
    <w:qFormat/>
    <w:rsid w:val="00146850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0">
    <w:name w:val="heading 4"/>
    <w:aliases w:val="Sub-paragraph,h4,4,Heading3.5,BFs,Scnr,Titre 4_offre,H4,T4,Sub-Minor,Sub-Minor1,Sub-Minor2,Sub-Minor3,PARA4,PARA41,PARA42,PARA43,PARA411,PARA421,PARA44,PARA412,PARA422,PARA45,PARA413,PARA423,PARA46,PARA414,PARA424,PARA431,PARA4111,PARA4211"/>
    <w:basedOn w:val="a0"/>
    <w:next w:val="a0"/>
    <w:link w:val="4Char"/>
    <w:qFormat/>
    <w:rsid w:val="00146850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0"/>
    <w:next w:val="a0"/>
    <w:link w:val="5Char"/>
    <w:qFormat/>
    <w:rsid w:val="0014685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Char"/>
    <w:qFormat/>
    <w:rsid w:val="0014685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Char"/>
    <w:unhideWhenUsed/>
    <w:qFormat/>
    <w:rsid w:val="0014685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Char"/>
    <w:unhideWhenUsed/>
    <w:qFormat/>
    <w:rsid w:val="0014685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nhideWhenUsed/>
    <w:qFormat/>
    <w:rsid w:val="0014685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ENTSO-E Table"/>
    <w:basedOn w:val="a2"/>
    <w:rsid w:val="00015A04"/>
    <w:tblPr>
      <w:tblStyleRowBandSize w:val="1"/>
      <w:tblStyleColBandSize w:val="1"/>
      <w:tblBorders>
        <w:insideV w:val="single" w:sz="12" w:space="0" w:color="FFFFFF"/>
      </w:tblBorders>
      <w:tblCellMar>
        <w:top w:w="68" w:type="dxa"/>
        <w:left w:w="57" w:type="dxa"/>
        <w:bottom w:w="68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23236E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/>
        <w:sz w:val="22"/>
      </w:rPr>
    </w:tblStylePr>
    <w:tblStylePr w:type="firstCol">
      <w:rPr>
        <w:rFonts w:ascii="Times New Roman" w:hAnsi="Times New Roman"/>
        <w:sz w:val="22"/>
      </w:rPr>
      <w:tblPr>
        <w:tblCellMar>
          <w:top w:w="34" w:type="dxa"/>
          <w:left w:w="57" w:type="dxa"/>
          <w:bottom w:w="34" w:type="dxa"/>
          <w:right w:w="85" w:type="dxa"/>
        </w:tblCellMar>
      </w:tblPr>
    </w:tblStylePr>
    <w:tblStylePr w:type="lastCol">
      <w:rPr>
        <w:rFonts w:ascii="Times New Roman" w:hAnsi="Times New Roman"/>
        <w:sz w:val="22"/>
      </w:rPr>
    </w:tblStylePr>
    <w:tblStylePr w:type="band2Vert">
      <w:rPr>
        <w:rFonts w:ascii="Times New Roman" w:hAnsi="Times New Roman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headlineheader">
    <w:name w:val="headline header"/>
    <w:link w:val="headlineheaderZchn"/>
    <w:rsid w:val="000C304C"/>
    <w:pPr>
      <w:spacing w:after="200" w:line="380" w:lineRule="exact"/>
    </w:pPr>
    <w:rPr>
      <w:rFonts w:ascii="Arial" w:hAnsi="Arial"/>
      <w:b/>
      <w:bCs/>
      <w:color w:val="23236E"/>
      <w:sz w:val="40"/>
      <w:szCs w:val="24"/>
      <w:lang w:val="en-GB"/>
    </w:rPr>
  </w:style>
  <w:style w:type="character" w:customStyle="1" w:styleId="headlineheaderZchn">
    <w:name w:val="headline header Zchn"/>
    <w:basedOn w:val="a1"/>
    <w:link w:val="headlineheader"/>
    <w:rsid w:val="00F13C42"/>
    <w:rPr>
      <w:rFonts w:ascii="Arial" w:hAnsi="Arial"/>
      <w:b/>
      <w:bCs/>
      <w:color w:val="23236E"/>
      <w:sz w:val="40"/>
      <w:szCs w:val="24"/>
      <w:lang w:val="en-GB"/>
    </w:rPr>
  </w:style>
  <w:style w:type="paragraph" w:customStyle="1" w:styleId="exampleheaderdate">
    <w:name w:val="example header date"/>
    <w:basedOn w:val="headlineheader"/>
    <w:link w:val="exampleheaderdateZchn"/>
    <w:semiHidden/>
    <w:rsid w:val="000C304C"/>
    <w:pPr>
      <w:spacing w:after="380" w:line="340" w:lineRule="exact"/>
    </w:pPr>
    <w:rPr>
      <w:b w:val="0"/>
      <w:bCs w:val="0"/>
      <w:sz w:val="24"/>
    </w:rPr>
  </w:style>
  <w:style w:type="character" w:customStyle="1" w:styleId="exampleheaderdateZchn">
    <w:name w:val="example header date Zchn"/>
    <w:basedOn w:val="headlineheaderZchn"/>
    <w:link w:val="exampleheaderdate"/>
    <w:semiHidden/>
    <w:rsid w:val="00A7023E"/>
    <w:rPr>
      <w:rFonts w:ascii="Arial" w:hAnsi="Arial"/>
      <w:b/>
      <w:bCs/>
      <w:color w:val="23236E"/>
      <w:sz w:val="24"/>
      <w:szCs w:val="24"/>
      <w:lang w:val="en-GB"/>
    </w:rPr>
  </w:style>
  <w:style w:type="paragraph" w:customStyle="1" w:styleId="HEADERexample">
    <w:name w:val="HEADER example"/>
    <w:semiHidden/>
    <w:rsid w:val="00755B42"/>
    <w:pPr>
      <w:pBdr>
        <w:bottom w:val="single" w:sz="6" w:space="5" w:color="23236E"/>
      </w:pBdr>
      <w:spacing w:after="320"/>
    </w:pPr>
    <w:rPr>
      <w:rFonts w:ascii="Arial" w:hAnsi="Arial"/>
      <w:b/>
      <w:bCs/>
      <w:color w:val="23236E"/>
      <w:sz w:val="40"/>
      <w:lang w:val="en-GB"/>
    </w:rPr>
  </w:style>
  <w:style w:type="character" w:customStyle="1" w:styleId="tabletext">
    <w:name w:val="table text"/>
    <w:basedOn w:val="a1"/>
    <w:uiPriority w:val="2"/>
    <w:qFormat/>
    <w:rsid w:val="00A36B08"/>
    <w:rPr>
      <w:rFonts w:ascii="Times New Roman" w:hAnsi="Times New Roman"/>
      <w:sz w:val="22"/>
      <w:lang w:val="en-GB"/>
    </w:rPr>
  </w:style>
  <w:style w:type="paragraph" w:styleId="a5">
    <w:name w:val="Balloon Text"/>
    <w:basedOn w:val="a0"/>
    <w:link w:val="Char"/>
    <w:uiPriority w:val="99"/>
    <w:semiHidden/>
    <w:rsid w:val="004247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4247C4"/>
    <w:rPr>
      <w:rFonts w:ascii="Tahoma" w:hAnsi="Tahoma" w:cs="Tahoma"/>
      <w:sz w:val="16"/>
      <w:szCs w:val="16"/>
    </w:rPr>
  </w:style>
  <w:style w:type="paragraph" w:customStyle="1" w:styleId="Day14pt">
    <w:name w:val="Day 14 pt"/>
    <w:basedOn w:val="exampleheaderdate"/>
    <w:next w:val="a0"/>
    <w:link w:val="Day14ptZchn1"/>
    <w:semiHidden/>
    <w:rsid w:val="00371607"/>
    <w:pPr>
      <w:spacing w:after="120"/>
    </w:pPr>
    <w:rPr>
      <w:b/>
      <w:sz w:val="28"/>
      <w:szCs w:val="28"/>
    </w:rPr>
  </w:style>
  <w:style w:type="character" w:customStyle="1" w:styleId="Day14ptZchn1">
    <w:name w:val="Day 14 pt Zchn1"/>
    <w:basedOn w:val="exampleheaderdateZchn"/>
    <w:link w:val="Day14pt"/>
    <w:semiHidden/>
    <w:rsid w:val="00A7023E"/>
    <w:rPr>
      <w:rFonts w:ascii="Arial" w:hAnsi="Arial"/>
      <w:b/>
      <w:bCs/>
      <w:color w:val="23236E"/>
      <w:sz w:val="28"/>
      <w:szCs w:val="28"/>
      <w:lang w:val="en-GB"/>
    </w:rPr>
  </w:style>
  <w:style w:type="character" w:customStyle="1" w:styleId="Day14ptZchn">
    <w:name w:val="Day 14 pt Zchn"/>
    <w:basedOn w:val="exampleheaderdateZchn"/>
    <w:rsid w:val="00F13C42"/>
    <w:rPr>
      <w:rFonts w:ascii="Arial" w:hAnsi="Arial"/>
      <w:b/>
      <w:bCs/>
      <w:color w:val="23236E"/>
      <w:sz w:val="24"/>
      <w:szCs w:val="24"/>
      <w:lang w:val="en-GB"/>
    </w:rPr>
  </w:style>
  <w:style w:type="paragraph" w:styleId="a6">
    <w:name w:val="List Paragraph"/>
    <w:aliases w:val="Bullet list,Colorful List - Accent 11,Liste Niveau 1,EG Bullet 1"/>
    <w:basedOn w:val="a0"/>
    <w:link w:val="Char0"/>
    <w:uiPriority w:val="34"/>
    <w:qFormat/>
    <w:rsid w:val="002F1C72"/>
    <w:pPr>
      <w:ind w:left="720"/>
      <w:contextualSpacing/>
    </w:pPr>
  </w:style>
  <w:style w:type="paragraph" w:customStyle="1" w:styleId="headline1">
    <w:name w:val="headline 1"/>
    <w:next w:val="a"/>
    <w:link w:val="headline1Zchn"/>
    <w:qFormat/>
    <w:rsid w:val="00CD3681"/>
    <w:pPr>
      <w:pageBreakBefore/>
      <w:spacing w:before="400" w:after="120" w:line="340" w:lineRule="exact"/>
      <w:ind w:left="357" w:hanging="357"/>
    </w:pPr>
    <w:rPr>
      <w:rFonts w:ascii="Arial" w:hAnsi="Arial"/>
      <w:b/>
      <w:color w:val="23236E"/>
      <w:sz w:val="28"/>
      <w:szCs w:val="28"/>
      <w:lang w:val="en-GB"/>
    </w:rPr>
  </w:style>
  <w:style w:type="character" w:customStyle="1" w:styleId="headline1Zchn">
    <w:name w:val="headline 1 Zchn"/>
    <w:basedOn w:val="a1"/>
    <w:link w:val="headline1"/>
    <w:rsid w:val="00CD3681"/>
    <w:rPr>
      <w:rFonts w:ascii="Arial" w:hAnsi="Arial"/>
      <w:b/>
      <w:color w:val="23236E"/>
      <w:sz w:val="28"/>
      <w:szCs w:val="28"/>
      <w:lang w:val="en-GB"/>
    </w:rPr>
  </w:style>
  <w:style w:type="paragraph" w:customStyle="1" w:styleId="tablehead">
    <w:name w:val="table head"/>
    <w:basedOn w:val="exampleheaderdate"/>
    <w:link w:val="tableheadZchn"/>
    <w:uiPriority w:val="2"/>
    <w:qFormat/>
    <w:rsid w:val="00D33F40"/>
    <w:rPr>
      <w:b/>
      <w:sz w:val="28"/>
      <w:szCs w:val="28"/>
    </w:rPr>
  </w:style>
  <w:style w:type="character" w:customStyle="1" w:styleId="tableheadZchn">
    <w:name w:val="table head Zchn"/>
    <w:basedOn w:val="exampleheaderdateZchn"/>
    <w:link w:val="tablehead"/>
    <w:uiPriority w:val="2"/>
    <w:rsid w:val="00D33F40"/>
    <w:rPr>
      <w:rFonts w:ascii="Arial" w:hAnsi="Arial"/>
      <w:b/>
      <w:bCs/>
      <w:color w:val="23236E"/>
      <w:sz w:val="28"/>
      <w:szCs w:val="28"/>
      <w:lang w:val="en-GB"/>
    </w:rPr>
  </w:style>
  <w:style w:type="paragraph" w:customStyle="1" w:styleId="textregular">
    <w:name w:val="text regular"/>
    <w:link w:val="textregularZchn"/>
    <w:qFormat/>
    <w:rsid w:val="00776AAC"/>
    <w:pPr>
      <w:spacing w:after="120"/>
      <w:jc w:val="both"/>
    </w:pPr>
    <w:rPr>
      <w:rFonts w:ascii="Tahoma" w:hAnsi="Tahoma"/>
      <w:szCs w:val="19"/>
      <w:lang w:val="en-GB"/>
    </w:rPr>
  </w:style>
  <w:style w:type="character" w:customStyle="1" w:styleId="textregularZchn">
    <w:name w:val="text regular Zchn"/>
    <w:basedOn w:val="headline1Zchn"/>
    <w:link w:val="textregular"/>
    <w:rsid w:val="00776AAC"/>
    <w:rPr>
      <w:rFonts w:ascii="Tahoma" w:hAnsi="Tahoma"/>
      <w:b w:val="0"/>
      <w:color w:val="23236E"/>
      <w:sz w:val="28"/>
      <w:szCs w:val="19"/>
      <w:lang w:val="en-GB"/>
    </w:rPr>
  </w:style>
  <w:style w:type="paragraph" w:customStyle="1" w:styleId="decisionhead">
    <w:name w:val="decision head"/>
    <w:next w:val="a0"/>
    <w:link w:val="decisionheadZchn"/>
    <w:uiPriority w:val="3"/>
    <w:qFormat/>
    <w:rsid w:val="000771A5"/>
    <w:pPr>
      <w:pBdr>
        <w:top w:val="single" w:sz="24" w:space="1" w:color="B4B4C8"/>
        <w:left w:val="single" w:sz="24" w:space="4" w:color="B4B4C8"/>
        <w:right w:val="single" w:sz="24" w:space="4" w:color="B4B4C8"/>
      </w:pBdr>
      <w:shd w:val="clear" w:color="auto" w:fill="B4B4C8"/>
      <w:spacing w:line="260" w:lineRule="exact"/>
      <w:ind w:left="170" w:right="170"/>
    </w:pPr>
    <w:rPr>
      <w:rFonts w:ascii="Arial" w:hAnsi="Arial" w:cs="Arial"/>
      <w:b/>
      <w:color w:val="23236E"/>
      <w:sz w:val="24"/>
      <w:lang w:val="en-GB"/>
    </w:rPr>
  </w:style>
  <w:style w:type="character" w:customStyle="1" w:styleId="decisionheadZchn">
    <w:name w:val="decision head Zchn"/>
    <w:basedOn w:val="a1"/>
    <w:link w:val="decisionhead"/>
    <w:uiPriority w:val="3"/>
    <w:rsid w:val="001330E2"/>
    <w:rPr>
      <w:rFonts w:ascii="Arial" w:hAnsi="Arial" w:cs="Arial"/>
      <w:b/>
      <w:color w:val="23236E"/>
      <w:sz w:val="24"/>
      <w:shd w:val="clear" w:color="auto" w:fill="B4B4C8"/>
      <w:lang w:val="en-GB"/>
    </w:rPr>
  </w:style>
  <w:style w:type="paragraph" w:customStyle="1" w:styleId="headline3">
    <w:name w:val="headline 3"/>
    <w:basedOn w:val="textregular"/>
    <w:next w:val="textregular"/>
    <w:link w:val="headline3Zchn"/>
    <w:qFormat/>
    <w:rsid w:val="00672A61"/>
    <w:pPr>
      <w:keepNext/>
      <w:spacing w:after="20"/>
      <w:ind w:left="1225" w:hanging="505"/>
    </w:pPr>
    <w:rPr>
      <w:b/>
      <w:color w:val="23236E"/>
    </w:rPr>
  </w:style>
  <w:style w:type="character" w:customStyle="1" w:styleId="headline3Zchn">
    <w:name w:val="headline 3 Zchn"/>
    <w:basedOn w:val="textregularZchn"/>
    <w:link w:val="headline3"/>
    <w:rsid w:val="00672A61"/>
    <w:rPr>
      <w:rFonts w:ascii="Arial" w:hAnsi="Arial"/>
      <w:b w:val="0"/>
      <w:color w:val="23236E"/>
      <w:sz w:val="22"/>
      <w:szCs w:val="19"/>
      <w:lang w:val="en-GB"/>
    </w:rPr>
  </w:style>
  <w:style w:type="paragraph" w:customStyle="1" w:styleId="textenumeration">
    <w:name w:val="text enumeration"/>
    <w:link w:val="textenumerationZchn"/>
    <w:uiPriority w:val="1"/>
    <w:qFormat/>
    <w:rsid w:val="00455CC4"/>
    <w:pPr>
      <w:numPr>
        <w:numId w:val="2"/>
      </w:numPr>
      <w:spacing w:after="120"/>
      <w:contextualSpacing/>
    </w:pPr>
    <w:rPr>
      <w:szCs w:val="19"/>
      <w:lang w:val="en-GB"/>
    </w:rPr>
  </w:style>
  <w:style w:type="character" w:customStyle="1" w:styleId="textenumerationZchn">
    <w:name w:val="text enumeration Zchn"/>
    <w:basedOn w:val="textregularZchn"/>
    <w:link w:val="textenumeration"/>
    <w:uiPriority w:val="1"/>
    <w:rsid w:val="00455CC4"/>
    <w:rPr>
      <w:rFonts w:ascii="Tahoma" w:hAnsi="Tahoma"/>
      <w:b w:val="0"/>
      <w:color w:val="23236E"/>
      <w:sz w:val="28"/>
      <w:szCs w:val="19"/>
      <w:lang w:val="en-GB"/>
    </w:rPr>
  </w:style>
  <w:style w:type="paragraph" w:customStyle="1" w:styleId="textbullets">
    <w:name w:val="text bullets"/>
    <w:link w:val="textbulletsZchn"/>
    <w:uiPriority w:val="1"/>
    <w:qFormat/>
    <w:rsid w:val="00BC38B7"/>
    <w:pPr>
      <w:numPr>
        <w:numId w:val="3"/>
      </w:numPr>
      <w:contextualSpacing/>
    </w:pPr>
    <w:rPr>
      <w:szCs w:val="19"/>
      <w:lang w:val="en-GB"/>
    </w:rPr>
  </w:style>
  <w:style w:type="character" w:customStyle="1" w:styleId="textbulletsZchn">
    <w:name w:val="text bullets Zchn"/>
    <w:basedOn w:val="textregularZchn"/>
    <w:link w:val="textbullets"/>
    <w:uiPriority w:val="1"/>
    <w:rsid w:val="001330E2"/>
    <w:rPr>
      <w:rFonts w:ascii="Tahoma" w:hAnsi="Tahoma"/>
      <w:b w:val="0"/>
      <w:color w:val="23236E"/>
      <w:sz w:val="28"/>
      <w:szCs w:val="19"/>
      <w:lang w:val="en-GB"/>
    </w:rPr>
  </w:style>
  <w:style w:type="paragraph" w:styleId="a7">
    <w:name w:val="footer"/>
    <w:aliases w:val="FOOTER"/>
    <w:basedOn w:val="a0"/>
    <w:link w:val="Char1"/>
    <w:uiPriority w:val="99"/>
    <w:rsid w:val="00D0292A"/>
    <w:pPr>
      <w:tabs>
        <w:tab w:val="center" w:pos="4536"/>
        <w:tab w:val="right" w:pos="9072"/>
      </w:tabs>
    </w:pPr>
  </w:style>
  <w:style w:type="character" w:customStyle="1" w:styleId="Char1">
    <w:name w:val="Υποσέλιδο Char"/>
    <w:aliases w:val="FOOTER Char"/>
    <w:basedOn w:val="a1"/>
    <w:link w:val="a7"/>
    <w:uiPriority w:val="99"/>
    <w:rsid w:val="00D0292A"/>
    <w:rPr>
      <w:rFonts w:ascii="Arial" w:hAnsi="Arial"/>
      <w:szCs w:val="24"/>
    </w:rPr>
  </w:style>
  <w:style w:type="paragraph" w:styleId="a8">
    <w:name w:val="header"/>
    <w:aliases w:val="Header Char1,Header Char Char,Header Char Char Char Char"/>
    <w:basedOn w:val="a0"/>
    <w:link w:val="Char2"/>
    <w:uiPriority w:val="99"/>
    <w:rsid w:val="00D0292A"/>
    <w:pPr>
      <w:tabs>
        <w:tab w:val="center" w:pos="4536"/>
        <w:tab w:val="right" w:pos="9072"/>
      </w:tabs>
    </w:pPr>
  </w:style>
  <w:style w:type="character" w:customStyle="1" w:styleId="Char2">
    <w:name w:val="Κεφαλίδα Char"/>
    <w:aliases w:val="Header Char1 Char,Header Char Char Char,Header Char Char Char Char Char"/>
    <w:basedOn w:val="a1"/>
    <w:link w:val="a8"/>
    <w:uiPriority w:val="99"/>
    <w:rsid w:val="00D0292A"/>
    <w:rPr>
      <w:rFonts w:ascii="Arial" w:hAnsi="Arial"/>
      <w:szCs w:val="24"/>
    </w:rPr>
  </w:style>
  <w:style w:type="paragraph" w:styleId="a9">
    <w:name w:val="footnote text"/>
    <w:aliases w:val="footnotes"/>
    <w:basedOn w:val="a0"/>
    <w:link w:val="Char3"/>
    <w:uiPriority w:val="99"/>
    <w:semiHidden/>
    <w:rsid w:val="00A36B08"/>
    <w:rPr>
      <w:rFonts w:ascii="Times New Roman" w:hAnsi="Times New Roman"/>
      <w:sz w:val="19"/>
      <w:szCs w:val="20"/>
    </w:rPr>
  </w:style>
  <w:style w:type="character" w:customStyle="1" w:styleId="Char3">
    <w:name w:val="Κείμενο υποσημείωσης Char"/>
    <w:aliases w:val="footnotes Char"/>
    <w:basedOn w:val="a1"/>
    <w:link w:val="a9"/>
    <w:uiPriority w:val="99"/>
    <w:semiHidden/>
    <w:rsid w:val="00A36B08"/>
    <w:rPr>
      <w:sz w:val="19"/>
      <w:lang w:val="en-GB"/>
    </w:rPr>
  </w:style>
  <w:style w:type="character" w:styleId="aa">
    <w:name w:val="footnote reference"/>
    <w:basedOn w:val="a1"/>
    <w:uiPriority w:val="99"/>
    <w:semiHidden/>
    <w:rsid w:val="00291401"/>
    <w:rPr>
      <w:vertAlign w:val="superscript"/>
    </w:rPr>
  </w:style>
  <w:style w:type="paragraph" w:customStyle="1" w:styleId="decisionbullet1">
    <w:name w:val="decision bullet 1"/>
    <w:basedOn w:val="a0"/>
    <w:link w:val="decisionbullet1Zchn"/>
    <w:uiPriority w:val="3"/>
    <w:qFormat/>
    <w:rsid w:val="00B8360C"/>
    <w:pPr>
      <w:numPr>
        <w:numId w:val="1"/>
      </w:numPr>
      <w:pBdr>
        <w:top w:val="single" w:sz="24" w:space="0" w:color="B4B4C8"/>
        <w:left w:val="single" w:sz="24" w:space="4" w:color="B4B4C8"/>
        <w:bottom w:val="single" w:sz="24" w:space="0" w:color="B4B4C8"/>
        <w:right w:val="single" w:sz="24" w:space="4" w:color="B4B4C8"/>
      </w:pBdr>
      <w:shd w:val="clear" w:color="auto" w:fill="B4B4C8"/>
      <w:ind w:left="527" w:right="170" w:hanging="357"/>
    </w:pPr>
    <w:rPr>
      <w:rFonts w:ascii="Times New Roman" w:hAnsi="Times New Roman"/>
      <w:position w:val="8"/>
      <w:szCs w:val="19"/>
    </w:rPr>
  </w:style>
  <w:style w:type="character" w:customStyle="1" w:styleId="decisionbullet1Zchn">
    <w:name w:val="decision bullet 1 Zchn"/>
    <w:basedOn w:val="a1"/>
    <w:link w:val="decisionbullet1"/>
    <w:uiPriority w:val="3"/>
    <w:rsid w:val="00B8360C"/>
    <w:rPr>
      <w:position w:val="8"/>
      <w:szCs w:val="19"/>
      <w:shd w:val="clear" w:color="auto" w:fill="B4B4C8"/>
      <w:lang w:val="en-GB"/>
    </w:rPr>
  </w:style>
  <w:style w:type="paragraph" w:customStyle="1" w:styleId="decisionbullet2">
    <w:name w:val="decision bullet 2"/>
    <w:basedOn w:val="decisionbullet1"/>
    <w:link w:val="decisionbullet2Zchn"/>
    <w:uiPriority w:val="3"/>
    <w:qFormat/>
    <w:rsid w:val="0043379B"/>
    <w:pPr>
      <w:pBdr>
        <w:left w:val="single" w:sz="24" w:space="21" w:color="B4B4C8"/>
        <w:bottom w:val="single" w:sz="24" w:space="3" w:color="B4B4C8"/>
      </w:pBdr>
      <w:ind w:left="884" w:hanging="374"/>
      <w:outlineLvl w:val="0"/>
    </w:pPr>
  </w:style>
  <w:style w:type="character" w:customStyle="1" w:styleId="decisionbullet2Zchn">
    <w:name w:val="decision bullet 2 Zchn"/>
    <w:basedOn w:val="decisionbullet1Zchn"/>
    <w:link w:val="decisionbullet2"/>
    <w:uiPriority w:val="3"/>
    <w:rsid w:val="0043379B"/>
    <w:rPr>
      <w:position w:val="8"/>
      <w:szCs w:val="19"/>
      <w:shd w:val="clear" w:color="auto" w:fill="B4B4C8"/>
      <w:lang w:val="en-GB"/>
    </w:rPr>
  </w:style>
  <w:style w:type="paragraph" w:customStyle="1" w:styleId="headline2">
    <w:name w:val="headline 2"/>
    <w:basedOn w:val="headline1"/>
    <w:next w:val="textregular"/>
    <w:qFormat/>
    <w:rsid w:val="00A148F6"/>
    <w:pPr>
      <w:keepNext/>
      <w:pageBreakBefore w:val="0"/>
      <w:spacing w:line="260" w:lineRule="exact"/>
      <w:ind w:left="0" w:firstLine="0"/>
    </w:pPr>
    <w:rPr>
      <w:rFonts w:ascii="Times New Roman" w:hAnsi="Times New Roman"/>
      <w:bCs/>
      <w:szCs w:val="24"/>
    </w:rPr>
  </w:style>
  <w:style w:type="paragraph" w:customStyle="1" w:styleId="captions">
    <w:name w:val="captions"/>
    <w:next w:val="textregular"/>
    <w:uiPriority w:val="2"/>
    <w:qFormat/>
    <w:rsid w:val="00D33F40"/>
    <w:pPr>
      <w:spacing w:after="120"/>
    </w:pPr>
    <w:rPr>
      <w:i/>
      <w:szCs w:val="24"/>
      <w:lang w:val="en-GB"/>
    </w:rPr>
  </w:style>
  <w:style w:type="paragraph" w:styleId="ab">
    <w:name w:val="Note Heading"/>
    <w:basedOn w:val="a0"/>
    <w:next w:val="a0"/>
    <w:link w:val="Char4"/>
    <w:semiHidden/>
    <w:rsid w:val="0074372B"/>
    <w:rPr>
      <w:rFonts w:ascii="Times New Roman" w:hAnsi="Times New Roman"/>
      <w:sz w:val="19"/>
    </w:rPr>
  </w:style>
  <w:style w:type="character" w:customStyle="1" w:styleId="Char4">
    <w:name w:val="Επικεφαλίδα σημείωσης Char"/>
    <w:basedOn w:val="a1"/>
    <w:link w:val="ab"/>
    <w:semiHidden/>
    <w:rsid w:val="0074372B"/>
    <w:rPr>
      <w:sz w:val="19"/>
      <w:szCs w:val="24"/>
    </w:rPr>
  </w:style>
  <w:style w:type="paragraph" w:styleId="ac">
    <w:name w:val="endnote text"/>
    <w:basedOn w:val="a0"/>
    <w:link w:val="Char5"/>
    <w:semiHidden/>
    <w:rsid w:val="00084E16"/>
    <w:rPr>
      <w:rFonts w:ascii="Times New Roman" w:hAnsi="Times New Roman"/>
      <w:sz w:val="19"/>
      <w:szCs w:val="20"/>
    </w:rPr>
  </w:style>
  <w:style w:type="character" w:customStyle="1" w:styleId="Char5">
    <w:name w:val="Κείμενο σημείωσης τέλους Char"/>
    <w:basedOn w:val="a1"/>
    <w:link w:val="ac"/>
    <w:semiHidden/>
    <w:rsid w:val="00084E16"/>
    <w:rPr>
      <w:sz w:val="19"/>
      <w:szCs w:val="20"/>
    </w:rPr>
  </w:style>
  <w:style w:type="character" w:styleId="ad">
    <w:name w:val="endnote reference"/>
    <w:basedOn w:val="a1"/>
    <w:semiHidden/>
    <w:rsid w:val="00084E16"/>
    <w:rPr>
      <w:vertAlign w:val="superscript"/>
    </w:rPr>
  </w:style>
  <w:style w:type="character" w:customStyle="1" w:styleId="TabTimes95pt">
    <w:name w:val="Tab Times 9_5 pt"/>
    <w:basedOn w:val="a1"/>
    <w:qFormat/>
    <w:rsid w:val="00CA222D"/>
    <w:rPr>
      <w:rFonts w:ascii="Times New Roman" w:hAnsi="Times New Roman"/>
      <w:sz w:val="19"/>
    </w:rPr>
  </w:style>
  <w:style w:type="character" w:customStyle="1" w:styleId="1Char">
    <w:name w:val="Επικεφαλίδα 1 Char"/>
    <w:aliases w:val="Section Char,Main heading Char,Heading 10 Char,h1 Char,Header1 Char,level 1 Char,Level 1 Head Char,tchead Char,Chapter Heading2 Char,Head Char,123 Char,Part Char,section break Char,Titre 1_offre Char,T1 Char,PA Chapter Char,fjb1 Char"/>
    <w:basedOn w:val="a1"/>
    <w:link w:val="1"/>
    <w:uiPriority w:val="99"/>
    <w:rsid w:val="00417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e">
    <w:name w:val="TOC Heading"/>
    <w:basedOn w:val="1"/>
    <w:next w:val="a0"/>
    <w:uiPriority w:val="39"/>
    <w:unhideWhenUsed/>
    <w:qFormat/>
    <w:rsid w:val="00417CCA"/>
    <w:pPr>
      <w:spacing w:line="276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282994"/>
    <w:pPr>
      <w:tabs>
        <w:tab w:val="left" w:pos="440"/>
        <w:tab w:val="right" w:leader="dot" w:pos="9514"/>
      </w:tabs>
      <w:spacing w:after="100"/>
    </w:pPr>
    <w:rPr>
      <w:rFonts w:ascii="Times New Roman" w:hAnsi="Times New Roman"/>
      <w:b/>
      <w:noProof/>
    </w:rPr>
  </w:style>
  <w:style w:type="character" w:styleId="-">
    <w:name w:val="Hyperlink"/>
    <w:basedOn w:val="a1"/>
    <w:uiPriority w:val="99"/>
    <w:unhideWhenUsed/>
    <w:rsid w:val="00AD7D12"/>
    <w:rPr>
      <w:color w:val="0000FF" w:themeColor="hyperlink"/>
      <w:u w:val="single"/>
    </w:rPr>
  </w:style>
  <w:style w:type="paragraph" w:styleId="20">
    <w:name w:val="toc 2"/>
    <w:basedOn w:val="a0"/>
    <w:next w:val="a0"/>
    <w:autoRedefine/>
    <w:uiPriority w:val="39"/>
    <w:unhideWhenUsed/>
    <w:rsid w:val="009F13F4"/>
    <w:pPr>
      <w:tabs>
        <w:tab w:val="left" w:pos="880"/>
        <w:tab w:val="right" w:leader="dot" w:pos="9514"/>
      </w:tabs>
      <w:spacing w:after="100"/>
      <w:ind w:left="220"/>
      <w:jc w:val="center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E4117D"/>
    <w:pPr>
      <w:tabs>
        <w:tab w:val="left" w:pos="1320"/>
        <w:tab w:val="right" w:leader="dot" w:pos="9514"/>
      </w:tabs>
      <w:spacing w:after="100"/>
      <w:ind w:left="440"/>
    </w:pPr>
    <w:rPr>
      <w:rFonts w:ascii="Times New Roman" w:hAnsi="Times New Roman"/>
      <w:noProof/>
      <w:color w:val="000000" w:themeColor="text1"/>
      <w:lang w:val="el-GR"/>
    </w:rPr>
  </w:style>
  <w:style w:type="paragraph" w:customStyle="1" w:styleId="Default">
    <w:name w:val="Default"/>
    <w:rsid w:val="00B23B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 w:eastAsia="en-US"/>
    </w:rPr>
  </w:style>
  <w:style w:type="character" w:styleId="af">
    <w:name w:val="annotation reference"/>
    <w:aliases w:val="Stinking Styles6,Marque de commentaire1,Verwijzing opmerking,Merknadsreferanse"/>
    <w:basedOn w:val="a1"/>
    <w:unhideWhenUsed/>
    <w:rsid w:val="00B23BA6"/>
    <w:rPr>
      <w:sz w:val="16"/>
      <w:szCs w:val="16"/>
    </w:rPr>
  </w:style>
  <w:style w:type="paragraph" w:styleId="af0">
    <w:name w:val="annotation text"/>
    <w:aliases w:val="Stinking Styles5,Tekst opmerking,Merknadstekst,Texto comentario"/>
    <w:basedOn w:val="a0"/>
    <w:link w:val="Char6"/>
    <w:unhideWhenUsed/>
    <w:rsid w:val="00BC799A"/>
    <w:rPr>
      <w:sz w:val="20"/>
      <w:szCs w:val="20"/>
    </w:rPr>
  </w:style>
  <w:style w:type="character" w:customStyle="1" w:styleId="Char6">
    <w:name w:val="Κείμενο σχολίου Char"/>
    <w:aliases w:val="Stinking Styles5 Char,Tekst opmerking Char,Merknadstekst Char,Texto comentario Char"/>
    <w:basedOn w:val="a1"/>
    <w:link w:val="af0"/>
    <w:rsid w:val="00BC799A"/>
    <w:rPr>
      <w:rFonts w:ascii="Arial" w:hAnsi="Arial"/>
      <w:sz w:val="20"/>
      <w:szCs w:val="20"/>
    </w:rPr>
  </w:style>
  <w:style w:type="paragraph" w:styleId="af1">
    <w:name w:val="annotation subject"/>
    <w:basedOn w:val="af0"/>
    <w:next w:val="af0"/>
    <w:link w:val="Char7"/>
    <w:semiHidden/>
    <w:unhideWhenUsed/>
    <w:rsid w:val="00BC799A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BC799A"/>
    <w:rPr>
      <w:rFonts w:ascii="Arial" w:hAnsi="Arial"/>
      <w:b/>
      <w:bCs/>
      <w:sz w:val="20"/>
      <w:szCs w:val="20"/>
    </w:rPr>
  </w:style>
  <w:style w:type="paragraph" w:customStyle="1" w:styleId="Copy95pt">
    <w:name w:val="Copy 9.5 pt"/>
    <w:basedOn w:val="a0"/>
    <w:link w:val="Copy95ptZchn"/>
    <w:qFormat/>
    <w:rsid w:val="00BC799A"/>
    <w:pPr>
      <w:spacing w:after="120" w:line="360" w:lineRule="auto"/>
    </w:pPr>
    <w:rPr>
      <w:rFonts w:ascii="Times New Roman" w:hAnsi="Times New Roman"/>
      <w:sz w:val="20"/>
      <w:szCs w:val="13"/>
    </w:rPr>
  </w:style>
  <w:style w:type="character" w:customStyle="1" w:styleId="Copy95ptZchn">
    <w:name w:val="Copy 9.5 pt Zchn"/>
    <w:basedOn w:val="a1"/>
    <w:link w:val="Copy95pt"/>
    <w:rsid w:val="00BC799A"/>
    <w:rPr>
      <w:sz w:val="20"/>
      <w:szCs w:val="13"/>
      <w:lang w:val="en-GB"/>
    </w:rPr>
  </w:style>
  <w:style w:type="paragraph" w:customStyle="1" w:styleId="NumPar1">
    <w:name w:val="NumPar 1"/>
    <w:next w:val="a0"/>
    <w:rsid w:val="005B2F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0"/>
      </w:tabs>
      <w:spacing w:before="120" w:after="120"/>
      <w:ind w:left="850" w:hanging="850"/>
      <w:jc w:val="both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Point1letter">
    <w:name w:val="Point 1 (letter)"/>
    <w:rsid w:val="005D5DF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7"/>
      </w:tabs>
      <w:spacing w:before="120" w:after="120"/>
      <w:ind w:left="1417" w:hanging="567"/>
      <w:jc w:val="both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CM1">
    <w:name w:val="CM1"/>
    <w:basedOn w:val="Default"/>
    <w:next w:val="Default"/>
    <w:uiPriority w:val="99"/>
    <w:rsid w:val="002F256C"/>
    <w:rPr>
      <w:rFonts w:ascii="EUAlbertina" w:eastAsia="Times New Roman" w:hAnsi="EUAlbertina" w:cs="Times New Roman"/>
      <w:color w:val="auto"/>
      <w:lang w:val="sv-SE" w:eastAsia="de-DE"/>
    </w:rPr>
  </w:style>
  <w:style w:type="paragraph" w:customStyle="1" w:styleId="CM3">
    <w:name w:val="CM3"/>
    <w:basedOn w:val="Default"/>
    <w:next w:val="Default"/>
    <w:uiPriority w:val="99"/>
    <w:rsid w:val="002F256C"/>
    <w:rPr>
      <w:rFonts w:ascii="EUAlbertina" w:eastAsia="Times New Roman" w:hAnsi="EUAlbertina" w:cs="Times New Roman"/>
      <w:color w:val="auto"/>
      <w:lang w:val="sv-SE" w:eastAsia="de-DE"/>
    </w:rPr>
  </w:style>
  <w:style w:type="paragraph" w:styleId="af2">
    <w:name w:val="Revision"/>
    <w:hidden/>
    <w:uiPriority w:val="99"/>
    <w:semiHidden/>
    <w:rsid w:val="00804A42"/>
    <w:rPr>
      <w:rFonts w:ascii="Arial" w:hAnsi="Arial"/>
      <w:szCs w:val="24"/>
    </w:rPr>
  </w:style>
  <w:style w:type="paragraph" w:customStyle="1" w:styleId="Headline14pt">
    <w:name w:val="Headline 14 pt"/>
    <w:basedOn w:val="a0"/>
    <w:link w:val="Headline14ptZchn"/>
    <w:qFormat/>
    <w:rsid w:val="00776AAC"/>
    <w:pPr>
      <w:keepNext/>
      <w:pageBreakBefore/>
      <w:spacing w:before="400" w:after="120" w:line="340" w:lineRule="exact"/>
    </w:pPr>
    <w:rPr>
      <w:rFonts w:ascii="Tahoma" w:hAnsi="Tahoma"/>
      <w:b/>
      <w:color w:val="23236E"/>
      <w:sz w:val="32"/>
      <w:szCs w:val="28"/>
    </w:rPr>
  </w:style>
  <w:style w:type="character" w:customStyle="1" w:styleId="Headline14ptZchn">
    <w:name w:val="Headline 14 pt Zchn"/>
    <w:basedOn w:val="a1"/>
    <w:link w:val="Headline14pt"/>
    <w:rsid w:val="00776AAC"/>
    <w:rPr>
      <w:rFonts w:ascii="Tahoma" w:hAnsi="Tahoma"/>
      <w:b/>
      <w:color w:val="23236E"/>
      <w:sz w:val="32"/>
      <w:szCs w:val="28"/>
      <w:lang w:val="en-GB"/>
    </w:rPr>
  </w:style>
  <w:style w:type="table" w:customStyle="1" w:styleId="TableGrid1">
    <w:name w:val="Table Grid1"/>
    <w:basedOn w:val="a2"/>
    <w:next w:val="a4"/>
    <w:uiPriority w:val="59"/>
    <w:rsid w:val="00CB4EA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1"/>
    <w:uiPriority w:val="99"/>
    <w:semiHidden/>
    <w:rsid w:val="00CB4EAF"/>
    <w:rPr>
      <w:color w:val="808080"/>
    </w:rPr>
  </w:style>
  <w:style w:type="table" w:customStyle="1" w:styleId="TableGrid2">
    <w:name w:val="Table Grid2"/>
    <w:basedOn w:val="a2"/>
    <w:next w:val="a4"/>
    <w:uiPriority w:val="59"/>
    <w:rsid w:val="006D3A7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75C2A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i-FI" w:eastAsia="fi-FI"/>
    </w:rPr>
  </w:style>
  <w:style w:type="paragraph" w:customStyle="1" w:styleId="Paragraphe">
    <w:name w:val="Paragraphe"/>
    <w:basedOn w:val="a0"/>
    <w:uiPriority w:val="99"/>
    <w:rsid w:val="00362718"/>
    <w:pPr>
      <w:keepLines/>
      <w:widowControl w:val="0"/>
      <w:autoSpaceDE w:val="0"/>
      <w:autoSpaceDN w:val="0"/>
      <w:spacing w:before="120" w:after="120" w:line="276" w:lineRule="auto"/>
      <w:jc w:val="both"/>
    </w:pPr>
    <w:rPr>
      <w:rFonts w:ascii="AvenirNext LT Com Regular" w:hAnsi="AvenirNext LT Com Regular" w:cs="AvenirNext LT Com Regular"/>
      <w:lang w:val="en-US" w:eastAsia="fr-FR"/>
    </w:rPr>
  </w:style>
  <w:style w:type="character" w:customStyle="1" w:styleId="Char0">
    <w:name w:val="Παράγραφος λίστας Char"/>
    <w:aliases w:val="Bullet list Char,Colorful List - Accent 11 Char,Liste Niveau 1 Char,EG Bullet 1 Char"/>
    <w:link w:val="a6"/>
    <w:uiPriority w:val="34"/>
    <w:locked/>
    <w:rsid w:val="00362718"/>
    <w:rPr>
      <w:rFonts w:ascii="Arial" w:hAnsi="Arial"/>
      <w:szCs w:val="24"/>
    </w:rPr>
  </w:style>
  <w:style w:type="character" w:customStyle="1" w:styleId="2Char">
    <w:name w:val="Επικεφαλίδα 2 Char"/>
    <w:aliases w:val="Kop 2 Char1 Char,Kop 2 Char Char Char,H2 Char,GE Heading Level 2 Char,Heading 2 Hidden Char,heading 2 Char,2 Char,h2 Char,h21 Char,(1.1) Char,hd2 Char,Sub-heading Char,sl2 Char,Section 1.1 Char,Headinnormalg 2 Char,1.1 Heading 2 Char"/>
    <w:basedOn w:val="a1"/>
    <w:link w:val="2"/>
    <w:uiPriority w:val="99"/>
    <w:rsid w:val="00501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af4">
    <w:name w:val="caption"/>
    <w:aliases w:val="Caption Char Char Char"/>
    <w:basedOn w:val="a0"/>
    <w:next w:val="a0"/>
    <w:uiPriority w:val="35"/>
    <w:qFormat/>
    <w:rsid w:val="006239D2"/>
    <w:pPr>
      <w:spacing w:after="240"/>
      <w:ind w:left="851" w:hanging="851"/>
      <w:jc w:val="center"/>
    </w:pPr>
    <w:rPr>
      <w:rFonts w:ascii="Times New Roman" w:eastAsia="Calibri" w:hAnsi="Times New Roman"/>
      <w:b/>
      <w:bCs/>
      <w:smallCaps/>
      <w:sz w:val="20"/>
      <w:szCs w:val="20"/>
    </w:rPr>
  </w:style>
  <w:style w:type="character" w:customStyle="1" w:styleId="3Char">
    <w:name w:val="Επικεφαλίδα 3 Char"/>
    <w:aliases w:val="GE Heading Level 3 Char,3 Char,h3 Char,H3 Char,3heading Char,heading 3 Char,(1.1.1) Char,hd3 Char,h31 Char,Outline3 Char,Paragraph Char,Section 1.1.1 Char,12 Heading 3 Char,RFP Heading 3 Char,Task Char,Tsk Char,Criterion Char"/>
    <w:basedOn w:val="a1"/>
    <w:link w:val="3"/>
    <w:rsid w:val="001468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4Char">
    <w:name w:val="Επικεφαλίδα 4 Char"/>
    <w:aliases w:val="Sub-paragraph Char,h4 Char,4 Char,Heading3.5 Char,BFs Char,Scnr Char,Titre 4_offre Char,H4 Char,T4 Char,Sub-Minor Char,Sub-Minor1 Char,Sub-Minor2 Char,Sub-Minor3 Char,PARA4 Char,PARA41 Char,PARA42 Char,PARA43 Char,PARA411 Char"/>
    <w:basedOn w:val="a1"/>
    <w:link w:val="40"/>
    <w:rsid w:val="0014685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/>
    </w:rPr>
  </w:style>
  <w:style w:type="character" w:customStyle="1" w:styleId="5Char">
    <w:name w:val="Επικεφαλίδα 5 Char"/>
    <w:basedOn w:val="a1"/>
    <w:link w:val="50"/>
    <w:rsid w:val="00146850"/>
    <w:rPr>
      <w:rFonts w:asciiTheme="majorHAnsi" w:eastAsiaTheme="majorEastAsia" w:hAnsiTheme="majorHAnsi" w:cstheme="majorBidi"/>
      <w:color w:val="365F91" w:themeColor="accent1" w:themeShade="BF"/>
      <w:szCs w:val="24"/>
      <w:lang w:val="en-GB"/>
    </w:rPr>
  </w:style>
  <w:style w:type="character" w:customStyle="1" w:styleId="6Char">
    <w:name w:val="Επικεφαλίδα 6 Char"/>
    <w:basedOn w:val="a1"/>
    <w:link w:val="6"/>
    <w:rsid w:val="00146850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7Char">
    <w:name w:val="Επικεφαλίδα 7 Char"/>
    <w:basedOn w:val="a1"/>
    <w:link w:val="7"/>
    <w:rsid w:val="0014685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8Char">
    <w:name w:val="Επικεφαλίδα 8 Char"/>
    <w:basedOn w:val="a1"/>
    <w:link w:val="8"/>
    <w:rsid w:val="00146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Επικεφαλίδα 9 Char"/>
    <w:basedOn w:val="a1"/>
    <w:link w:val="9"/>
    <w:rsid w:val="00146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customStyle="1" w:styleId="Headline-Structure">
    <w:name w:val="Headline-Structure"/>
    <w:basedOn w:val="a3"/>
    <w:uiPriority w:val="99"/>
    <w:rsid w:val="00146850"/>
    <w:pPr>
      <w:numPr>
        <w:numId w:val="4"/>
      </w:numPr>
    </w:pPr>
  </w:style>
  <w:style w:type="paragraph" w:customStyle="1" w:styleId="Figure">
    <w:name w:val="Figure"/>
    <w:basedOn w:val="a0"/>
    <w:link w:val="FigureZchn"/>
    <w:qFormat/>
    <w:rsid w:val="008515CD"/>
    <w:pPr>
      <w:keepNext/>
      <w:spacing w:after="60"/>
      <w:jc w:val="center"/>
    </w:pPr>
    <w:rPr>
      <w:rFonts w:eastAsia="Calibri"/>
      <w:sz w:val="20"/>
      <w:szCs w:val="22"/>
      <w:lang w:val="en-US" w:eastAsia="en-US"/>
    </w:rPr>
  </w:style>
  <w:style w:type="character" w:customStyle="1" w:styleId="FigureZchn">
    <w:name w:val="Figure Zchn"/>
    <w:basedOn w:val="a1"/>
    <w:link w:val="Figure"/>
    <w:rsid w:val="008515CD"/>
    <w:rPr>
      <w:rFonts w:ascii="Arial" w:eastAsia="Calibri" w:hAnsi="Arial"/>
      <w:sz w:val="20"/>
      <w:lang w:val="en-US" w:eastAsia="en-US"/>
    </w:rPr>
  </w:style>
  <w:style w:type="paragraph" w:styleId="a">
    <w:name w:val="List Number"/>
    <w:basedOn w:val="a0"/>
    <w:semiHidden/>
    <w:rsid w:val="009A3659"/>
    <w:pPr>
      <w:numPr>
        <w:numId w:val="5"/>
      </w:numPr>
      <w:contextualSpacing/>
    </w:pPr>
  </w:style>
  <w:style w:type="paragraph" w:styleId="af5">
    <w:name w:val="table of figures"/>
    <w:basedOn w:val="a0"/>
    <w:next w:val="a0"/>
    <w:uiPriority w:val="99"/>
    <w:unhideWhenUsed/>
    <w:rsid w:val="0089092C"/>
    <w:rPr>
      <w:rFonts w:ascii="Times New Roman" w:hAnsi="Times New Roman"/>
    </w:rPr>
  </w:style>
  <w:style w:type="character" w:styleId="-0">
    <w:name w:val="FollowedHyperlink"/>
    <w:basedOn w:val="a1"/>
    <w:uiPriority w:val="99"/>
    <w:unhideWhenUsed/>
    <w:rsid w:val="004A193B"/>
    <w:rPr>
      <w:color w:val="800080" w:themeColor="followedHyperlink"/>
      <w:u w:val="single"/>
    </w:rPr>
  </w:style>
  <w:style w:type="table" w:customStyle="1" w:styleId="Tabellenraster1">
    <w:name w:val="Tabellenraster1"/>
    <w:basedOn w:val="a2"/>
    <w:next w:val="a4"/>
    <w:uiPriority w:val="59"/>
    <w:rsid w:val="0050633E"/>
    <w:rPr>
      <w:rFonts w:ascii="Calibri" w:eastAsia="Calibri" w:hAnsi="Calibri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E6316"/>
    <w:pPr>
      <w:numPr>
        <w:numId w:val="6"/>
      </w:numPr>
    </w:pPr>
  </w:style>
  <w:style w:type="numbering" w:customStyle="1" w:styleId="Style2">
    <w:name w:val="Style2"/>
    <w:uiPriority w:val="99"/>
    <w:rsid w:val="00F50793"/>
    <w:pPr>
      <w:numPr>
        <w:numId w:val="7"/>
      </w:numPr>
    </w:pPr>
  </w:style>
  <w:style w:type="character" w:customStyle="1" w:styleId="UnresolvedMention1">
    <w:name w:val="Unresolved Mention1"/>
    <w:basedOn w:val="a1"/>
    <w:uiPriority w:val="99"/>
    <w:semiHidden/>
    <w:unhideWhenUsed/>
    <w:rsid w:val="00D90152"/>
    <w:rPr>
      <w:color w:val="808080"/>
      <w:shd w:val="clear" w:color="auto" w:fill="E6E6E6"/>
    </w:rPr>
  </w:style>
  <w:style w:type="paragraph" w:styleId="41">
    <w:name w:val="toc 4"/>
    <w:basedOn w:val="a0"/>
    <w:next w:val="a0"/>
    <w:autoRedefine/>
    <w:semiHidden/>
    <w:unhideWhenUsed/>
    <w:rsid w:val="002D7EAB"/>
    <w:pPr>
      <w:spacing w:after="100"/>
      <w:ind w:left="660"/>
    </w:pPr>
    <w:rPr>
      <w:rFonts w:ascii="Times New Roman" w:hAnsi="Times New Roman"/>
    </w:rPr>
  </w:style>
  <w:style w:type="character" w:customStyle="1" w:styleId="UnresolvedMention2">
    <w:name w:val="Unresolved Mention2"/>
    <w:basedOn w:val="a1"/>
    <w:uiPriority w:val="99"/>
    <w:semiHidden/>
    <w:unhideWhenUsed/>
    <w:rsid w:val="0014620F"/>
    <w:rPr>
      <w:color w:val="808080"/>
      <w:shd w:val="clear" w:color="auto" w:fill="E6E6E6"/>
    </w:rPr>
  </w:style>
  <w:style w:type="table" w:customStyle="1" w:styleId="12">
    <w:name w:val="Πλέγμα πίνακα1"/>
    <w:basedOn w:val="a2"/>
    <w:next w:val="a4"/>
    <w:rsid w:val="007B5313"/>
    <w:rPr>
      <w:rFonts w:ascii="Calibri" w:eastAsia="Calibri" w:hAnsi="Calibri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Number 5"/>
    <w:basedOn w:val="a0"/>
    <w:uiPriority w:val="99"/>
    <w:unhideWhenUsed/>
    <w:rsid w:val="008A5DC9"/>
    <w:pPr>
      <w:numPr>
        <w:numId w:val="9"/>
      </w:numPr>
      <w:contextualSpacing/>
    </w:pPr>
    <w:rPr>
      <w:rFonts w:ascii="Times New Roman" w:hAnsi="Times New Roman"/>
      <w:sz w:val="24"/>
      <w:lang w:val="el-GR" w:eastAsia="el-GR"/>
    </w:rPr>
  </w:style>
  <w:style w:type="paragraph" w:styleId="af6">
    <w:name w:val="Body Text"/>
    <w:basedOn w:val="a0"/>
    <w:link w:val="Char8"/>
    <w:uiPriority w:val="99"/>
    <w:semiHidden/>
    <w:unhideWhenUsed/>
    <w:rsid w:val="004F3C62"/>
    <w:pPr>
      <w:spacing w:after="120"/>
    </w:pPr>
    <w:rPr>
      <w:rFonts w:ascii="Times New Roman" w:hAnsi="Times New Roman"/>
      <w:sz w:val="24"/>
      <w:lang w:val="el-GR" w:eastAsia="el-GR"/>
    </w:rPr>
  </w:style>
  <w:style w:type="character" w:customStyle="1" w:styleId="Char8">
    <w:name w:val="Σώμα κειμένου Char"/>
    <w:basedOn w:val="a1"/>
    <w:link w:val="af6"/>
    <w:uiPriority w:val="99"/>
    <w:semiHidden/>
    <w:rsid w:val="004F3C62"/>
    <w:rPr>
      <w:sz w:val="24"/>
      <w:szCs w:val="24"/>
      <w:lang w:val="el-GR" w:eastAsia="el-GR"/>
    </w:rPr>
  </w:style>
  <w:style w:type="character" w:customStyle="1" w:styleId="tlid-translation">
    <w:name w:val="tlid-translation"/>
    <w:basedOn w:val="a1"/>
    <w:rsid w:val="000135D6"/>
  </w:style>
  <w:style w:type="paragraph" w:customStyle="1" w:styleId="30">
    <w:name w:val="Στυλ3"/>
    <w:basedOn w:val="a"/>
    <w:next w:val="a0"/>
    <w:link w:val="3Char0"/>
    <w:qFormat/>
    <w:rsid w:val="000135D6"/>
    <w:pPr>
      <w:numPr>
        <w:numId w:val="10"/>
      </w:numPr>
      <w:spacing w:after="240"/>
    </w:pPr>
    <w:rPr>
      <w:rFonts w:asciiTheme="minorHAnsi" w:hAnsiTheme="minorHAnsi"/>
      <w:b/>
      <w:i/>
      <w:sz w:val="24"/>
      <w:lang w:val="el-GR" w:eastAsia="el-GR"/>
    </w:rPr>
  </w:style>
  <w:style w:type="character" w:customStyle="1" w:styleId="3Char0">
    <w:name w:val="Στυλ3 Char"/>
    <w:basedOn w:val="a1"/>
    <w:link w:val="30"/>
    <w:rsid w:val="000135D6"/>
    <w:rPr>
      <w:rFonts w:asciiTheme="minorHAnsi" w:hAnsiTheme="minorHAnsi"/>
      <w:b/>
      <w:i/>
      <w:sz w:val="24"/>
      <w:szCs w:val="24"/>
      <w:lang w:val="el-GR" w:eastAsia="el-GR"/>
    </w:rPr>
  </w:style>
  <w:style w:type="paragraph" w:customStyle="1" w:styleId="10">
    <w:name w:val="Στυλ1"/>
    <w:basedOn w:val="a"/>
    <w:next w:val="5"/>
    <w:link w:val="1Char0"/>
    <w:autoRedefine/>
    <w:qFormat/>
    <w:rsid w:val="000135D6"/>
    <w:pPr>
      <w:widowControl w:val="0"/>
      <w:numPr>
        <w:numId w:val="11"/>
      </w:numPr>
      <w:tabs>
        <w:tab w:val="left" w:pos="1134"/>
      </w:tabs>
      <w:spacing w:before="120" w:after="120" w:line="276" w:lineRule="auto"/>
      <w:jc w:val="both"/>
    </w:pPr>
    <w:rPr>
      <w:color w:val="244061" w:themeColor="accent1" w:themeShade="80"/>
      <w:lang w:val="el-GR" w:eastAsia="el-GR"/>
    </w:rPr>
  </w:style>
  <w:style w:type="character" w:customStyle="1" w:styleId="1Char0">
    <w:name w:val="Στυλ1 Char"/>
    <w:basedOn w:val="Char0"/>
    <w:link w:val="10"/>
    <w:rsid w:val="000135D6"/>
    <w:rPr>
      <w:rFonts w:ascii="Arial" w:hAnsi="Arial"/>
      <w:color w:val="244061" w:themeColor="accent1" w:themeShade="80"/>
      <w:szCs w:val="24"/>
      <w:lang w:val="el-GR" w:eastAsia="el-GR"/>
    </w:rPr>
  </w:style>
  <w:style w:type="paragraph" w:customStyle="1" w:styleId="4">
    <w:name w:val="Στυλ4"/>
    <w:basedOn w:val="Default"/>
    <w:link w:val="4Char0"/>
    <w:qFormat/>
    <w:rsid w:val="004129B2"/>
    <w:pPr>
      <w:numPr>
        <w:numId w:val="12"/>
      </w:numPr>
      <w:spacing w:before="120" w:after="240"/>
    </w:pPr>
    <w:rPr>
      <w:rFonts w:asciiTheme="minorHAnsi" w:hAnsiTheme="minorHAnsi" w:cs="Calibri"/>
      <w:color w:val="365F91" w:themeColor="accent1" w:themeShade="BF"/>
      <w:sz w:val="32"/>
      <w:lang w:val="el-GR"/>
    </w:rPr>
  </w:style>
  <w:style w:type="character" w:customStyle="1" w:styleId="4Char0">
    <w:name w:val="Στυλ4 Char"/>
    <w:basedOn w:val="1Char0"/>
    <w:link w:val="4"/>
    <w:rsid w:val="004129B2"/>
    <w:rPr>
      <w:rFonts w:asciiTheme="minorHAnsi" w:eastAsiaTheme="minorHAnsi" w:hAnsiTheme="minorHAnsi" w:cs="Calibri"/>
      <w:color w:val="365F91" w:themeColor="accent1" w:themeShade="BF"/>
      <w:sz w:val="32"/>
      <w:szCs w:val="24"/>
      <w:lang w:val="el-GR" w:eastAsia="en-US"/>
    </w:rPr>
  </w:style>
  <w:style w:type="table" w:customStyle="1" w:styleId="GridTable4-Accent11">
    <w:name w:val="Grid Table 4 - Accent 11"/>
    <w:basedOn w:val="a2"/>
    <w:uiPriority w:val="49"/>
    <w:rsid w:val="00D94722"/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7">
    <w:name w:val="Title"/>
    <w:basedOn w:val="a0"/>
    <w:next w:val="a0"/>
    <w:link w:val="Char9"/>
    <w:uiPriority w:val="10"/>
    <w:qFormat/>
    <w:rsid w:val="00E207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1"/>
    <w:link w:val="af7"/>
    <w:uiPriority w:val="10"/>
    <w:rsid w:val="00E2070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af8">
    <w:name w:val="Subtitle"/>
    <w:basedOn w:val="a0"/>
    <w:next w:val="a0"/>
    <w:link w:val="Chara"/>
    <w:uiPriority w:val="11"/>
    <w:qFormat/>
    <w:rsid w:val="00E2070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Chara">
    <w:name w:val="Υπότιτλος Char"/>
    <w:basedOn w:val="a1"/>
    <w:link w:val="af8"/>
    <w:uiPriority w:val="11"/>
    <w:rsid w:val="00E20703"/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  <w:style w:type="character" w:styleId="af9">
    <w:name w:val="Subtle Emphasis"/>
    <w:basedOn w:val="a1"/>
    <w:uiPriority w:val="19"/>
    <w:qFormat/>
    <w:rsid w:val="00E20703"/>
    <w:rPr>
      <w:i/>
      <w:iCs/>
      <w:color w:val="404040" w:themeColor="text1" w:themeTint="BF"/>
    </w:rPr>
  </w:style>
  <w:style w:type="character" w:styleId="afa">
    <w:name w:val="Emphasis"/>
    <w:basedOn w:val="a1"/>
    <w:uiPriority w:val="20"/>
    <w:qFormat/>
    <w:rsid w:val="00E20703"/>
    <w:rPr>
      <w:i/>
      <w:iCs/>
    </w:rPr>
  </w:style>
  <w:style w:type="character" w:styleId="afb">
    <w:name w:val="Intense Emphasis"/>
    <w:basedOn w:val="a1"/>
    <w:uiPriority w:val="21"/>
    <w:qFormat/>
    <w:rsid w:val="00E20703"/>
    <w:rPr>
      <w:i/>
      <w:iCs/>
      <w:color w:val="4F81BD" w:themeColor="accent1"/>
    </w:rPr>
  </w:style>
  <w:style w:type="character" w:styleId="afc">
    <w:name w:val="Strong"/>
    <w:basedOn w:val="a1"/>
    <w:uiPriority w:val="22"/>
    <w:qFormat/>
    <w:rsid w:val="00E20703"/>
    <w:rPr>
      <w:b/>
      <w:bCs/>
    </w:rPr>
  </w:style>
  <w:style w:type="paragraph" w:styleId="afd">
    <w:name w:val="Quote"/>
    <w:basedOn w:val="a0"/>
    <w:next w:val="a0"/>
    <w:link w:val="Charb"/>
    <w:uiPriority w:val="29"/>
    <w:qFormat/>
    <w:rsid w:val="00E20703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US" w:eastAsia="en-US"/>
    </w:rPr>
  </w:style>
  <w:style w:type="character" w:customStyle="1" w:styleId="Charb">
    <w:name w:val="Απόσπασμα Char"/>
    <w:basedOn w:val="a1"/>
    <w:link w:val="afd"/>
    <w:uiPriority w:val="29"/>
    <w:rsid w:val="00E20703"/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paragraph" w:styleId="afe">
    <w:name w:val="Intense Quote"/>
    <w:basedOn w:val="a0"/>
    <w:next w:val="a0"/>
    <w:link w:val="Charc"/>
    <w:uiPriority w:val="30"/>
    <w:qFormat/>
    <w:rsid w:val="00E207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Cs w:val="22"/>
      <w:lang w:val="en-US" w:eastAsia="en-US"/>
    </w:rPr>
  </w:style>
  <w:style w:type="character" w:customStyle="1" w:styleId="Charc">
    <w:name w:val="Έντονο απόσπ. Char"/>
    <w:basedOn w:val="a1"/>
    <w:link w:val="afe"/>
    <w:uiPriority w:val="30"/>
    <w:rsid w:val="00E20703"/>
    <w:rPr>
      <w:rFonts w:asciiTheme="minorHAnsi" w:eastAsiaTheme="minorHAnsi" w:hAnsiTheme="minorHAnsi" w:cstheme="minorBidi"/>
      <w:i/>
      <w:iCs/>
      <w:color w:val="4F81BD" w:themeColor="accent1"/>
      <w:lang w:val="en-US" w:eastAsia="en-US"/>
    </w:rPr>
  </w:style>
  <w:style w:type="character" w:styleId="aff">
    <w:name w:val="Subtle Reference"/>
    <w:basedOn w:val="a1"/>
    <w:uiPriority w:val="31"/>
    <w:qFormat/>
    <w:rsid w:val="00E20703"/>
    <w:rPr>
      <w:smallCaps/>
      <w:color w:val="5A5A5A" w:themeColor="text1" w:themeTint="A5"/>
    </w:rPr>
  </w:style>
  <w:style w:type="character" w:styleId="aff0">
    <w:name w:val="Intense Reference"/>
    <w:basedOn w:val="a1"/>
    <w:uiPriority w:val="32"/>
    <w:qFormat/>
    <w:rsid w:val="00E20703"/>
    <w:rPr>
      <w:b/>
      <w:bCs/>
      <w:smallCaps/>
      <w:color w:val="4F81BD" w:themeColor="accent1"/>
      <w:spacing w:val="5"/>
    </w:rPr>
  </w:style>
  <w:style w:type="character" w:styleId="aff1">
    <w:name w:val="Book Title"/>
    <w:basedOn w:val="a1"/>
    <w:uiPriority w:val="33"/>
    <w:qFormat/>
    <w:rsid w:val="00E20703"/>
    <w:rPr>
      <w:b/>
      <w:bCs/>
      <w:i/>
      <w:iCs/>
      <w:spacing w:val="5"/>
    </w:rPr>
  </w:style>
  <w:style w:type="table" w:customStyle="1" w:styleId="PlainTable11">
    <w:name w:val="Plain Table 11"/>
    <w:basedOn w:val="a2"/>
    <w:uiPriority w:val="41"/>
    <w:rsid w:val="00C96A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iqtextpara">
    <w:name w:val="ui_qtext_para"/>
    <w:basedOn w:val="a0"/>
    <w:rsid w:val="00864B1E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highlight">
    <w:name w:val="highlight"/>
    <w:basedOn w:val="a1"/>
    <w:rsid w:val="00C66936"/>
  </w:style>
  <w:style w:type="paragraph" w:customStyle="1" w:styleId="textregular0">
    <w:name w:val="textregular"/>
    <w:basedOn w:val="a0"/>
    <w:rsid w:val="00EE5A3D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AChar">
    <w:name w:val="ΣτυλA Char"/>
    <w:basedOn w:val="a0"/>
    <w:link w:val="ACharChar"/>
    <w:rsid w:val="00201989"/>
    <w:pPr>
      <w:suppressAutoHyphens/>
      <w:spacing w:before="120" w:after="120" w:line="300" w:lineRule="atLeast"/>
      <w:jc w:val="both"/>
    </w:pPr>
    <w:rPr>
      <w:rFonts w:ascii="Times New Roman" w:hAnsi="Times New Roman"/>
      <w:sz w:val="24"/>
      <w:lang w:eastAsia="zh-CN"/>
    </w:rPr>
  </w:style>
  <w:style w:type="character" w:customStyle="1" w:styleId="ACharChar">
    <w:name w:val="ΣτυλA Char Char"/>
    <w:link w:val="AChar"/>
    <w:rsid w:val="00201989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81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e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lassource\AppData\Roaming\Microsoft\Templates\ENTSOE\131028_Template_ENTSO-E_Minute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1D45645DC0742A24D3644C46B9662" ma:contentTypeVersion="" ma:contentTypeDescription="Create a new document." ma:contentTypeScope="" ma:versionID="5c3ebe5b24fbe79d32bb46f252af5d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175aa2481df563792036dccb917b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40D0D-AE87-4427-9BA2-33AD9915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ED100D-DE5D-4ABA-8083-5DE6AB9FC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AFB5DE-FB99-4632-B5E6-9F5025057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419EB-15D5-4AA1-AF6B-923E40B4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131028_Template_ENTSO-E_Minutes.dotx</Template>
  <TotalTime>58</TotalTime>
  <Pages>10</Pages>
  <Words>2024</Words>
  <Characters>10935</Characters>
  <Application>Microsoft Office Word</Application>
  <DocSecurity>0</DocSecurity>
  <Lines>91</Lines>
  <Paragraphs>25</Paragraphs>
  <ScaleCrop>false</ScaleCrop>
  <HeadingPairs>
    <vt:vector size="2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12" baseType="lpstr">
      <vt:lpstr>Εγχειρίδιο χειροκίνητης Εφεδρείας Αποκατάστασης Συχνότητας</vt:lpstr>
      <vt:lpstr>Τεχνική Απόφαση Διαδικασίας Ενοποιημένου Προγραμματισμού</vt:lpstr>
      <vt:lpstr>Explanatory document</vt:lpstr>
      <vt:lpstr>Explanatory document</vt:lpstr>
      <vt:lpstr>Explanatory document - template</vt:lpstr>
      <vt:lpstr/>
      <vt:lpstr/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All TSOs’ proposal for intraday cross-zonal gate opening and gate closure times in accordance with Article 59 of Commission Regulation (EU) 2015/1222 of 24 July 2015 establishing a guideline on capacity allocation and congestion management</vt:lpstr>
      <vt:lpstr>Minutes</vt:lpstr>
    </vt:vector>
  </TitlesOfParts>
  <Company>Visuelle Kommunikation &amp; Illustration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Εγχειρίδιο χειροκίνητης Εφεδρείας Αποκατάστασης Συχνότητας</dc:title>
  <dc:subject/>
  <dc:creator>Campion Bernard</dc:creator>
  <cp:keywords/>
  <dc:description/>
  <cp:lastModifiedBy>Μανδουλίδης Παναγιώτης</cp:lastModifiedBy>
  <cp:revision>34</cp:revision>
  <cp:lastPrinted>2020-02-07T07:57:00Z</cp:lastPrinted>
  <dcterms:created xsi:type="dcterms:W3CDTF">2020-08-25T06:07:00Z</dcterms:created>
  <dcterms:modified xsi:type="dcterms:W3CDTF">2020-08-25T09:52:00Z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0x0101006A61D45645DC0742A24D3644C46B9662</vt:lpwstr>
  </property>
  <property fmtid="{D5CDD505-2E9C-101B-9397-08002B2CF9AE}" pid="3" name="TaxKeyword">
    <vt:lpwstr/>
  </property>
  <property fmtid="{D5CDD505-2E9C-101B-9397-08002B2CF9AE}" pid="4" name="m21e1f176c4a4ad491d679d83442a8a3">
    <vt:lpwstr/>
  </property>
  <property fmtid="{D5CDD505-2E9C-101B-9397-08002B2CF9AE}" pid="5" name="b">
    <vt:lpwstr/>
  </property>
  <property fmtid="{D5CDD505-2E9C-101B-9397-08002B2CF9AE}" pid="6" name="Addo_DocID">
    <vt:lpwstr>892fe2dd-9120-4201-8946-6b79358841ee</vt:lpwstr>
  </property>
  <property fmtid="{D5CDD505-2E9C-101B-9397-08002B2CF9AE}" pid="7" name="_NewReviewCycle">
    <vt:lpwstr/>
  </property>
</Properties>
</file>